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4A" w:rsidRDefault="00D33855">
      <w:pPr>
        <w:spacing w:before="79"/>
        <w:ind w:left="201" w:right="225"/>
        <w:jc w:val="center"/>
        <w:rPr>
          <w:b/>
          <w:sz w:val="28"/>
        </w:rPr>
      </w:pPr>
      <w:r>
        <w:rPr>
          <w:b/>
          <w:sz w:val="28"/>
        </w:rPr>
        <w:t>Courier Transfer of Samples from the Children’s Healthcare of Atlanta (CHOA) Center for Advanced Pediatrics (CAP) to the Emory University Children’s Clinical and Translational Discovery Core (CTDC)</w:t>
      </w:r>
    </w:p>
    <w:p w:rsidR="00AF0A4A" w:rsidRDefault="00AF0A4A">
      <w:pPr>
        <w:pStyle w:val="BodyText"/>
        <w:rPr>
          <w:b/>
          <w:sz w:val="25"/>
        </w:rPr>
      </w:pPr>
    </w:p>
    <w:p w:rsidR="00AF0A4A" w:rsidRDefault="00D33855">
      <w:pPr>
        <w:pStyle w:val="BodyText"/>
        <w:spacing w:before="1"/>
        <w:ind w:left="100"/>
      </w:pPr>
      <w:r>
        <w:rPr>
          <w:u w:val="single"/>
        </w:rPr>
        <w:t>Purpose</w:t>
      </w:r>
    </w:p>
    <w:p w:rsidR="00AF0A4A" w:rsidRDefault="00AF0A4A">
      <w:pPr>
        <w:pStyle w:val="BodyText"/>
        <w:spacing w:before="2"/>
        <w:rPr>
          <w:sz w:val="16"/>
        </w:rPr>
      </w:pPr>
    </w:p>
    <w:p w:rsidR="00AF0A4A" w:rsidRDefault="00D33855">
      <w:pPr>
        <w:pStyle w:val="BodyText"/>
        <w:spacing w:before="90" w:line="259" w:lineRule="auto"/>
        <w:ind w:left="100"/>
      </w:pPr>
      <w:r>
        <w:t>The purpose of this document is to outline the process by which clinical trial patient samples will be transferred from the Children’s Healthcare of Atlanta (CHOA) Center for Advanced Pediatrics (CAP), by Courier Connections, to the Emory University Childr</w:t>
      </w:r>
      <w:r>
        <w:t>en’s Clinical and Translational Discovery Core (CTDC).</w:t>
      </w:r>
    </w:p>
    <w:p w:rsidR="00AF0A4A" w:rsidRDefault="00AF0A4A">
      <w:pPr>
        <w:pStyle w:val="BodyText"/>
        <w:rPr>
          <w:sz w:val="26"/>
        </w:rPr>
      </w:pPr>
    </w:p>
    <w:p w:rsidR="00AF0A4A" w:rsidRDefault="00AF0A4A">
      <w:pPr>
        <w:pStyle w:val="BodyText"/>
        <w:rPr>
          <w:sz w:val="26"/>
        </w:rPr>
      </w:pPr>
    </w:p>
    <w:p w:rsidR="00AF0A4A" w:rsidRDefault="00AF0A4A">
      <w:pPr>
        <w:pStyle w:val="BodyText"/>
        <w:rPr>
          <w:sz w:val="26"/>
        </w:rPr>
      </w:pPr>
    </w:p>
    <w:p w:rsidR="00AF0A4A" w:rsidRDefault="00D33855">
      <w:pPr>
        <w:pStyle w:val="BodyText"/>
        <w:spacing w:before="180"/>
        <w:ind w:left="100"/>
      </w:pPr>
      <w:r>
        <w:rPr>
          <w:u w:val="single"/>
        </w:rPr>
        <w:t>Addresses</w:t>
      </w:r>
    </w:p>
    <w:p w:rsidR="00AF0A4A" w:rsidRDefault="00AF0A4A">
      <w:pPr>
        <w:pStyle w:val="BodyText"/>
        <w:rPr>
          <w:sz w:val="20"/>
        </w:rPr>
      </w:pPr>
    </w:p>
    <w:p w:rsidR="00AF0A4A" w:rsidRDefault="00AF0A4A">
      <w:pPr>
        <w:pStyle w:val="BodyText"/>
        <w:spacing w:before="8"/>
        <w:rPr>
          <w:sz w:val="27"/>
        </w:rPr>
      </w:pPr>
    </w:p>
    <w:p w:rsidR="00AF0A4A" w:rsidRDefault="00D33855">
      <w:pPr>
        <w:pStyle w:val="BodyText"/>
        <w:spacing w:before="90" w:line="398" w:lineRule="auto"/>
        <w:ind w:left="100" w:right="3095"/>
      </w:pPr>
      <w:r>
        <w:t>Children’s Healthcare of Atlanta (CHOA) Center for Advanced Pediatrics (CAP) 1400 Tullie Road NE, Room 5126, Atlanta, GA 30329</w:t>
      </w:r>
    </w:p>
    <w:p w:rsidR="00AF0A4A" w:rsidRDefault="00AF0A4A">
      <w:pPr>
        <w:pStyle w:val="BodyText"/>
        <w:rPr>
          <w:sz w:val="26"/>
        </w:rPr>
      </w:pPr>
    </w:p>
    <w:p w:rsidR="00AF0A4A" w:rsidRDefault="00D33855">
      <w:pPr>
        <w:pStyle w:val="BodyText"/>
        <w:spacing w:before="157" w:line="398" w:lineRule="auto"/>
        <w:ind w:left="100" w:right="3115"/>
      </w:pPr>
      <w:r>
        <w:t>Emory University Children’s Clinical and Translational Dis</w:t>
      </w:r>
      <w:r>
        <w:t>covery Core (CTDC) 1760 Haygood Drive, E-264, Atlanta, GA 30322</w:t>
      </w:r>
    </w:p>
    <w:p w:rsidR="00AF0A4A" w:rsidRDefault="00AF0A4A">
      <w:pPr>
        <w:pStyle w:val="BodyText"/>
        <w:rPr>
          <w:sz w:val="26"/>
        </w:rPr>
      </w:pPr>
    </w:p>
    <w:p w:rsidR="00AF0A4A" w:rsidRDefault="00AF0A4A">
      <w:pPr>
        <w:pStyle w:val="BodyText"/>
        <w:rPr>
          <w:sz w:val="26"/>
        </w:rPr>
      </w:pPr>
    </w:p>
    <w:p w:rsidR="00AF0A4A" w:rsidRDefault="00AF0A4A">
      <w:pPr>
        <w:pStyle w:val="BodyText"/>
        <w:spacing w:before="7"/>
        <w:rPr>
          <w:sz w:val="27"/>
        </w:rPr>
      </w:pPr>
    </w:p>
    <w:p w:rsidR="00AF0A4A" w:rsidRDefault="00D33855">
      <w:pPr>
        <w:pStyle w:val="BodyText"/>
        <w:ind w:left="100"/>
      </w:pPr>
      <w:r>
        <w:rPr>
          <w:u w:val="single"/>
        </w:rPr>
        <w:t>Contact Information</w:t>
      </w:r>
    </w:p>
    <w:p w:rsidR="00AF0A4A" w:rsidRDefault="00AF0A4A">
      <w:pPr>
        <w:pStyle w:val="BodyText"/>
        <w:rPr>
          <w:sz w:val="20"/>
        </w:rPr>
      </w:pPr>
    </w:p>
    <w:p w:rsidR="00AF0A4A" w:rsidRDefault="00AF0A4A">
      <w:pPr>
        <w:pStyle w:val="BodyText"/>
        <w:spacing w:before="10"/>
        <w:rPr>
          <w:sz w:val="27"/>
        </w:rPr>
      </w:pPr>
    </w:p>
    <w:p w:rsidR="00AF0A4A" w:rsidRDefault="00AF0A4A">
      <w:pPr>
        <w:rPr>
          <w:sz w:val="27"/>
        </w:rPr>
        <w:sectPr w:rsidR="00AF0A4A">
          <w:headerReference w:type="default" r:id="rId7"/>
          <w:footerReference w:type="default" r:id="rId8"/>
          <w:type w:val="continuous"/>
          <w:pgSz w:w="12240" w:h="15840"/>
          <w:pgMar w:top="1360" w:right="600" w:bottom="700" w:left="620" w:header="258" w:footer="502" w:gutter="0"/>
          <w:pgNumType w:start="1"/>
          <w:cols w:space="720"/>
        </w:sectPr>
      </w:pPr>
    </w:p>
    <w:p w:rsidR="00AF0A4A" w:rsidRDefault="00D33855">
      <w:pPr>
        <w:pStyle w:val="BodyText"/>
        <w:spacing w:before="90"/>
        <w:ind w:left="100"/>
      </w:pPr>
      <w:r>
        <w:t>Nadine Spring</w:t>
      </w:r>
    </w:p>
    <w:p w:rsidR="00AF0A4A" w:rsidRDefault="00D33855">
      <w:pPr>
        <w:pStyle w:val="BodyText"/>
        <w:spacing w:before="183"/>
        <w:ind w:left="100"/>
      </w:pPr>
      <w:r>
        <w:t>Director, Clinical Research Services</w:t>
      </w:r>
    </w:p>
    <w:p w:rsidR="00AF0A4A" w:rsidRDefault="00D33855">
      <w:pPr>
        <w:pStyle w:val="BodyText"/>
        <w:spacing w:before="180" w:line="398" w:lineRule="auto"/>
        <w:ind w:left="100" w:right="19"/>
      </w:pPr>
      <w:r>
        <w:t xml:space="preserve">Emory University, Department of Pediatrics </w:t>
      </w:r>
      <w:hyperlink r:id="rId9">
        <w:r>
          <w:t>nadine.spring@emory.edu</w:t>
        </w:r>
      </w:hyperlink>
    </w:p>
    <w:p w:rsidR="00AF0A4A" w:rsidRDefault="00D33855">
      <w:pPr>
        <w:pStyle w:val="BodyText"/>
        <w:spacing w:before="1"/>
        <w:ind w:left="100"/>
      </w:pPr>
      <w:r>
        <w:t>404-727-5234</w:t>
      </w:r>
    </w:p>
    <w:p w:rsidR="00AF0A4A" w:rsidRDefault="00D33855">
      <w:pPr>
        <w:pStyle w:val="BodyText"/>
        <w:spacing w:before="90"/>
        <w:ind w:left="100"/>
      </w:pPr>
      <w:r>
        <w:br w:type="column"/>
      </w:r>
      <w:r w:rsidR="000C0504">
        <w:t>Mimi Le</w:t>
      </w:r>
      <w:r>
        <w:t>, PhD</w:t>
      </w:r>
    </w:p>
    <w:p w:rsidR="00AF0A4A" w:rsidRDefault="000C0504">
      <w:pPr>
        <w:pStyle w:val="BodyText"/>
        <w:spacing w:before="183" w:line="259" w:lineRule="auto"/>
        <w:ind w:left="100"/>
      </w:pPr>
      <w:r>
        <w:t>Laboratory</w:t>
      </w:r>
      <w:r w:rsidR="00D33855">
        <w:t xml:space="preserve"> Director, Clinical and Translational Discovery Core</w:t>
      </w:r>
    </w:p>
    <w:p w:rsidR="00AF0A4A" w:rsidRDefault="00D33855">
      <w:pPr>
        <w:pStyle w:val="BodyText"/>
        <w:spacing w:before="160" w:line="396" w:lineRule="auto"/>
        <w:ind w:left="100" w:right="893"/>
      </w:pPr>
      <w:r>
        <w:t xml:space="preserve">Emory University, Department of Pediatrics </w:t>
      </w:r>
      <w:r w:rsidR="000C0504" w:rsidRPr="000C0504">
        <w:t>uyen.quynh.nguyen.le@emory.edu</w:t>
      </w:r>
      <w:bookmarkStart w:id="0" w:name="_GoBack"/>
      <w:bookmarkEnd w:id="0"/>
      <w:r w:rsidR="000C0504">
        <w:t xml:space="preserve"> </w:t>
      </w:r>
    </w:p>
    <w:p w:rsidR="00AF0A4A" w:rsidRDefault="00D33855">
      <w:pPr>
        <w:pStyle w:val="BodyText"/>
        <w:spacing w:before="4"/>
        <w:ind w:left="100"/>
      </w:pPr>
      <w:r>
        <w:t>404-727-2342</w:t>
      </w:r>
    </w:p>
    <w:p w:rsidR="00AF0A4A" w:rsidRDefault="00AF0A4A">
      <w:pPr>
        <w:sectPr w:rsidR="00AF0A4A">
          <w:type w:val="continuous"/>
          <w:pgSz w:w="12240" w:h="15840"/>
          <w:pgMar w:top="1360" w:right="600" w:bottom="700" w:left="620" w:header="720" w:footer="720" w:gutter="0"/>
          <w:cols w:num="2" w:space="720" w:equalWidth="0">
            <w:col w:w="4385" w:space="1376"/>
            <w:col w:w="5259"/>
          </w:cols>
        </w:sectPr>
      </w:pPr>
    </w:p>
    <w:p w:rsidR="00AF0A4A" w:rsidRDefault="00AF0A4A">
      <w:pPr>
        <w:pStyle w:val="BodyText"/>
        <w:rPr>
          <w:sz w:val="20"/>
        </w:rPr>
      </w:pPr>
    </w:p>
    <w:p w:rsidR="00AF0A4A" w:rsidRDefault="00AF0A4A">
      <w:pPr>
        <w:pStyle w:val="BodyText"/>
        <w:spacing w:before="5"/>
        <w:rPr>
          <w:sz w:val="18"/>
        </w:rPr>
      </w:pPr>
    </w:p>
    <w:p w:rsidR="00AF0A4A" w:rsidRDefault="00D33855">
      <w:pPr>
        <w:pStyle w:val="BodyText"/>
        <w:spacing w:before="89"/>
        <w:ind w:left="100"/>
      </w:pPr>
      <w:r>
        <w:rPr>
          <w:u w:val="single"/>
        </w:rPr>
        <w:t>Process</w:t>
      </w:r>
    </w:p>
    <w:p w:rsidR="00AF0A4A" w:rsidRDefault="00D33855">
      <w:pPr>
        <w:pStyle w:val="ListParagraph"/>
        <w:numPr>
          <w:ilvl w:val="0"/>
          <w:numId w:val="1"/>
        </w:numPr>
        <w:tabs>
          <w:tab w:val="left" w:pos="821"/>
        </w:tabs>
        <w:spacing w:before="183" w:line="600" w:lineRule="auto"/>
        <w:ind w:right="466" w:hanging="360"/>
        <w:rPr>
          <w:sz w:val="24"/>
        </w:rPr>
      </w:pPr>
      <w:r>
        <w:rPr>
          <w:sz w:val="24"/>
        </w:rPr>
        <w:t>Upon arrival at the Children’s Healthcare of Atlanta (CHOA) Center for Advanced Pediatrics (CAP), see address above, a courier will be escorted to the Emory Processing</w:t>
      </w:r>
      <w:r>
        <w:rPr>
          <w:spacing w:val="-11"/>
          <w:sz w:val="24"/>
        </w:rPr>
        <w:t xml:space="preserve"> </w:t>
      </w:r>
      <w:r>
        <w:rPr>
          <w:sz w:val="24"/>
        </w:rPr>
        <w:t>Laboratory.</w:t>
      </w:r>
    </w:p>
    <w:p w:rsidR="00AF0A4A" w:rsidRDefault="00D33855">
      <w:pPr>
        <w:pStyle w:val="ListParagraph"/>
        <w:numPr>
          <w:ilvl w:val="0"/>
          <w:numId w:val="1"/>
        </w:numPr>
        <w:tabs>
          <w:tab w:val="left" w:pos="821"/>
        </w:tabs>
        <w:ind w:hanging="360"/>
        <w:rPr>
          <w:sz w:val="24"/>
        </w:rPr>
      </w:pPr>
      <w:r>
        <w:rPr>
          <w:sz w:val="24"/>
        </w:rPr>
        <w:t>After entering the laboratory (see Appendix I), the courier will retrieve sa</w:t>
      </w:r>
      <w:r>
        <w:rPr>
          <w:sz w:val="24"/>
        </w:rPr>
        <w:t>mples from two</w:t>
      </w:r>
      <w:r>
        <w:rPr>
          <w:spacing w:val="-9"/>
          <w:sz w:val="24"/>
        </w:rPr>
        <w:t xml:space="preserve"> </w:t>
      </w:r>
      <w:r>
        <w:rPr>
          <w:sz w:val="24"/>
        </w:rPr>
        <w:t>locations:</w:t>
      </w:r>
    </w:p>
    <w:p w:rsidR="00AF0A4A" w:rsidRDefault="00AF0A4A">
      <w:pPr>
        <w:pStyle w:val="BodyText"/>
        <w:spacing w:before="10"/>
        <w:rPr>
          <w:sz w:val="35"/>
        </w:rPr>
      </w:pPr>
    </w:p>
    <w:p w:rsidR="00AF0A4A" w:rsidRDefault="00D33855">
      <w:pPr>
        <w:pStyle w:val="ListParagraph"/>
        <w:numPr>
          <w:ilvl w:val="1"/>
          <w:numId w:val="1"/>
        </w:numPr>
        <w:tabs>
          <w:tab w:val="left" w:pos="1541"/>
        </w:tabs>
        <w:rPr>
          <w:sz w:val="24"/>
        </w:rPr>
      </w:pPr>
      <w:r>
        <w:rPr>
          <w:sz w:val="24"/>
        </w:rPr>
        <w:t>An under-counter refrigerator (Appendix II and</w:t>
      </w:r>
      <w:r>
        <w:rPr>
          <w:spacing w:val="2"/>
          <w:sz w:val="24"/>
        </w:rPr>
        <w:t xml:space="preserve"> </w:t>
      </w:r>
      <w:r>
        <w:rPr>
          <w:sz w:val="24"/>
        </w:rPr>
        <w:t>III)</w:t>
      </w:r>
    </w:p>
    <w:p w:rsidR="00AF0A4A" w:rsidRDefault="00AF0A4A">
      <w:pPr>
        <w:pStyle w:val="BodyText"/>
        <w:spacing w:before="2"/>
        <w:rPr>
          <w:sz w:val="36"/>
        </w:rPr>
      </w:pPr>
    </w:p>
    <w:p w:rsidR="00AF0A4A" w:rsidRDefault="00D33855">
      <w:pPr>
        <w:pStyle w:val="ListParagraph"/>
        <w:numPr>
          <w:ilvl w:val="1"/>
          <w:numId w:val="1"/>
        </w:numPr>
        <w:tabs>
          <w:tab w:val="left" w:pos="1541"/>
        </w:tabs>
        <w:rPr>
          <w:sz w:val="24"/>
        </w:rPr>
      </w:pPr>
      <w:r>
        <w:rPr>
          <w:sz w:val="24"/>
        </w:rPr>
        <w:t>An under-counter freezer (Appendix II and</w:t>
      </w:r>
      <w:r>
        <w:rPr>
          <w:spacing w:val="3"/>
          <w:sz w:val="24"/>
        </w:rPr>
        <w:t xml:space="preserve"> </w:t>
      </w:r>
      <w:r>
        <w:rPr>
          <w:sz w:val="24"/>
        </w:rPr>
        <w:t>IV)</w:t>
      </w:r>
    </w:p>
    <w:p w:rsidR="00AF0A4A" w:rsidRDefault="00AF0A4A">
      <w:pPr>
        <w:pStyle w:val="BodyText"/>
        <w:spacing w:before="10"/>
        <w:rPr>
          <w:sz w:val="35"/>
        </w:rPr>
      </w:pPr>
    </w:p>
    <w:p w:rsidR="00AF0A4A" w:rsidRDefault="00D33855">
      <w:pPr>
        <w:pStyle w:val="ListParagraph"/>
        <w:numPr>
          <w:ilvl w:val="0"/>
          <w:numId w:val="1"/>
        </w:numPr>
        <w:tabs>
          <w:tab w:val="left" w:pos="821"/>
        </w:tabs>
        <w:spacing w:before="1"/>
        <w:ind w:hanging="360"/>
        <w:rPr>
          <w:sz w:val="24"/>
        </w:rPr>
      </w:pPr>
      <w:r>
        <w:rPr>
          <w:sz w:val="24"/>
        </w:rPr>
        <w:t>Locate the sample log (Appendix V) that details the storage requirements of each</w:t>
      </w:r>
      <w:r>
        <w:rPr>
          <w:spacing w:val="-4"/>
          <w:sz w:val="24"/>
        </w:rPr>
        <w:t xml:space="preserve"> </w:t>
      </w:r>
      <w:r>
        <w:rPr>
          <w:sz w:val="24"/>
        </w:rPr>
        <w:t>sample.</w:t>
      </w:r>
    </w:p>
    <w:p w:rsidR="00AF0A4A" w:rsidRDefault="00AF0A4A">
      <w:pPr>
        <w:pStyle w:val="BodyText"/>
        <w:spacing w:before="1"/>
        <w:rPr>
          <w:sz w:val="36"/>
        </w:rPr>
      </w:pPr>
    </w:p>
    <w:p w:rsidR="00AF0A4A" w:rsidRDefault="00D33855">
      <w:pPr>
        <w:pStyle w:val="ListParagraph"/>
        <w:numPr>
          <w:ilvl w:val="0"/>
          <w:numId w:val="1"/>
        </w:numPr>
        <w:tabs>
          <w:tab w:val="left" w:pos="821"/>
        </w:tabs>
        <w:spacing w:line="600" w:lineRule="auto"/>
        <w:ind w:right="370" w:hanging="360"/>
        <w:rPr>
          <w:sz w:val="24"/>
        </w:rPr>
      </w:pPr>
      <w:r>
        <w:rPr>
          <w:sz w:val="24"/>
        </w:rPr>
        <w:t>Verify that the items on the transfer form match the items that are placed in the pickup locations. Any discrepancies can be briefly detailed on the sample transfer</w:t>
      </w:r>
      <w:r>
        <w:rPr>
          <w:spacing w:val="-8"/>
          <w:sz w:val="24"/>
        </w:rPr>
        <w:t xml:space="preserve"> </w:t>
      </w:r>
      <w:r>
        <w:rPr>
          <w:sz w:val="24"/>
        </w:rPr>
        <w:t>form.</w:t>
      </w:r>
    </w:p>
    <w:p w:rsidR="00AF0A4A" w:rsidRDefault="00D33855">
      <w:pPr>
        <w:pStyle w:val="ListParagraph"/>
        <w:numPr>
          <w:ilvl w:val="0"/>
          <w:numId w:val="1"/>
        </w:numPr>
        <w:tabs>
          <w:tab w:val="left" w:pos="821"/>
        </w:tabs>
        <w:ind w:hanging="360"/>
        <w:rPr>
          <w:sz w:val="24"/>
        </w:rPr>
      </w:pPr>
      <w:r>
        <w:rPr>
          <w:sz w:val="24"/>
        </w:rPr>
        <w:t>Write the date and time of sample pickup as well as your initials on the sample trans</w:t>
      </w:r>
      <w:r>
        <w:rPr>
          <w:sz w:val="24"/>
        </w:rPr>
        <w:t>fer</w:t>
      </w:r>
      <w:r>
        <w:rPr>
          <w:spacing w:val="-4"/>
          <w:sz w:val="24"/>
        </w:rPr>
        <w:t xml:space="preserve"> </w:t>
      </w:r>
      <w:r>
        <w:rPr>
          <w:sz w:val="24"/>
        </w:rPr>
        <w:t>form.</w:t>
      </w:r>
    </w:p>
    <w:p w:rsidR="00AF0A4A" w:rsidRDefault="00AF0A4A">
      <w:pPr>
        <w:pStyle w:val="BodyText"/>
        <w:spacing w:before="11"/>
        <w:rPr>
          <w:sz w:val="35"/>
        </w:rPr>
      </w:pPr>
    </w:p>
    <w:p w:rsidR="00AF0A4A" w:rsidRDefault="00D33855">
      <w:pPr>
        <w:pStyle w:val="ListParagraph"/>
        <w:numPr>
          <w:ilvl w:val="0"/>
          <w:numId w:val="1"/>
        </w:numPr>
        <w:tabs>
          <w:tab w:val="left" w:pos="821"/>
        </w:tabs>
        <w:spacing w:line="600" w:lineRule="auto"/>
        <w:ind w:right="793" w:hanging="360"/>
        <w:rPr>
          <w:sz w:val="24"/>
        </w:rPr>
      </w:pPr>
      <w:r>
        <w:rPr>
          <w:sz w:val="24"/>
        </w:rPr>
        <w:t>All samples will then be transferred in the same manner at which they were stored (refrigerated</w:t>
      </w:r>
      <w:r>
        <w:rPr>
          <w:spacing w:val="-19"/>
          <w:sz w:val="24"/>
        </w:rPr>
        <w:t xml:space="preserve"> </w:t>
      </w:r>
      <w:r>
        <w:rPr>
          <w:sz w:val="24"/>
        </w:rPr>
        <w:t>or frozen).</w:t>
      </w:r>
    </w:p>
    <w:p w:rsidR="00AF0A4A" w:rsidRDefault="00D33855">
      <w:pPr>
        <w:pStyle w:val="ListParagraph"/>
        <w:numPr>
          <w:ilvl w:val="0"/>
          <w:numId w:val="1"/>
        </w:numPr>
        <w:tabs>
          <w:tab w:val="left" w:pos="821"/>
        </w:tabs>
        <w:spacing w:line="600" w:lineRule="auto"/>
        <w:ind w:right="132" w:hanging="360"/>
        <w:rPr>
          <w:sz w:val="24"/>
        </w:rPr>
      </w:pPr>
      <w:r>
        <w:rPr>
          <w:sz w:val="24"/>
        </w:rPr>
        <w:t>Upon arrival at the Emory University Children’s Clinical and Translational Discovery Core (CTDC), the courier should place all samples in</w:t>
      </w:r>
      <w:r>
        <w:rPr>
          <w:sz w:val="24"/>
        </w:rPr>
        <w:t xml:space="preserve"> the appropriate storage location (Appendix</w:t>
      </w:r>
      <w:r>
        <w:rPr>
          <w:spacing w:val="-3"/>
          <w:sz w:val="24"/>
        </w:rPr>
        <w:t xml:space="preserve"> </w:t>
      </w:r>
      <w:r>
        <w:rPr>
          <w:sz w:val="24"/>
        </w:rPr>
        <w:t>VI).</w:t>
      </w:r>
    </w:p>
    <w:p w:rsidR="00AF0A4A" w:rsidRDefault="00D33855">
      <w:pPr>
        <w:pStyle w:val="ListParagraph"/>
        <w:numPr>
          <w:ilvl w:val="0"/>
          <w:numId w:val="1"/>
        </w:numPr>
        <w:tabs>
          <w:tab w:val="left" w:pos="821"/>
        </w:tabs>
        <w:ind w:hanging="360"/>
        <w:rPr>
          <w:sz w:val="24"/>
        </w:rPr>
      </w:pPr>
      <w:r>
        <w:rPr>
          <w:sz w:val="24"/>
        </w:rPr>
        <w:t>The courier should leave the sample log on top of the refrigerator/freezer (as pictured in Appendix</w:t>
      </w:r>
      <w:r>
        <w:rPr>
          <w:spacing w:val="-12"/>
          <w:sz w:val="24"/>
        </w:rPr>
        <w:t xml:space="preserve"> </w:t>
      </w:r>
      <w:r>
        <w:rPr>
          <w:sz w:val="24"/>
        </w:rPr>
        <w:t>VI).</w:t>
      </w:r>
    </w:p>
    <w:p w:rsidR="00AF0A4A" w:rsidRDefault="00AF0A4A">
      <w:pPr>
        <w:rPr>
          <w:sz w:val="24"/>
        </w:rPr>
        <w:sectPr w:rsidR="00AF0A4A">
          <w:pgSz w:w="12240" w:h="15840"/>
          <w:pgMar w:top="1360" w:right="600" w:bottom="700" w:left="620" w:header="258" w:footer="502" w:gutter="0"/>
          <w:cols w:space="720"/>
        </w:sectPr>
      </w:pPr>
    </w:p>
    <w:p w:rsidR="00AF0A4A" w:rsidRDefault="00AF0A4A">
      <w:pPr>
        <w:pStyle w:val="BodyText"/>
        <w:rPr>
          <w:sz w:val="20"/>
        </w:rPr>
      </w:pPr>
    </w:p>
    <w:p w:rsidR="00AF0A4A" w:rsidRDefault="00AF0A4A">
      <w:pPr>
        <w:pStyle w:val="BodyText"/>
        <w:spacing w:before="4"/>
        <w:rPr>
          <w:sz w:val="15"/>
        </w:rPr>
      </w:pPr>
    </w:p>
    <w:p w:rsidR="00AF0A4A" w:rsidRDefault="00D33855">
      <w:pPr>
        <w:pStyle w:val="BodyText"/>
        <w:ind w:left="1385"/>
        <w:rPr>
          <w:sz w:val="20"/>
        </w:rPr>
      </w:pPr>
      <w:r>
        <w:rPr>
          <w:noProof/>
          <w:sz w:val="20"/>
          <w:lang w:bidi="ar-SA"/>
        </w:rPr>
        <w:drawing>
          <wp:inline distT="0" distB="0" distL="0" distR="0">
            <wp:extent cx="5212080" cy="69494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12080" cy="6949440"/>
                    </a:xfrm>
                    <a:prstGeom prst="rect">
                      <a:avLst/>
                    </a:prstGeom>
                  </pic:spPr>
                </pic:pic>
              </a:graphicData>
            </a:graphic>
          </wp:inline>
        </w:drawing>
      </w:r>
    </w:p>
    <w:p w:rsidR="00AF0A4A" w:rsidRDefault="00AF0A4A">
      <w:pPr>
        <w:pStyle w:val="BodyText"/>
        <w:spacing w:before="3"/>
        <w:rPr>
          <w:sz w:val="25"/>
        </w:rPr>
      </w:pPr>
    </w:p>
    <w:p w:rsidR="00AF0A4A" w:rsidRDefault="00D33855">
      <w:pPr>
        <w:pStyle w:val="BodyText"/>
        <w:spacing w:before="90" w:line="278" w:lineRule="auto"/>
        <w:ind w:left="100"/>
      </w:pPr>
      <w:r>
        <w:rPr>
          <w:b/>
        </w:rPr>
        <w:t>Appendix</w:t>
      </w:r>
      <w:r>
        <w:rPr>
          <w:b/>
          <w:spacing w:val="-8"/>
        </w:rPr>
        <w:t xml:space="preserve"> </w:t>
      </w:r>
      <w:r>
        <w:rPr>
          <w:b/>
        </w:rPr>
        <w:t>I.</w:t>
      </w:r>
      <w:r>
        <w:rPr>
          <w:b/>
          <w:spacing w:val="-10"/>
        </w:rPr>
        <w:t xml:space="preserve"> </w:t>
      </w:r>
      <w:r>
        <w:t>Children’s</w:t>
      </w:r>
      <w:r>
        <w:rPr>
          <w:spacing w:val="-9"/>
        </w:rPr>
        <w:t xml:space="preserve"> </w:t>
      </w:r>
      <w:r>
        <w:t>Healthcare</w:t>
      </w:r>
      <w:r>
        <w:rPr>
          <w:spacing w:val="-11"/>
        </w:rPr>
        <w:t xml:space="preserve"> </w:t>
      </w:r>
      <w:r>
        <w:t>of</w:t>
      </w:r>
      <w:r>
        <w:rPr>
          <w:spacing w:val="-7"/>
        </w:rPr>
        <w:t xml:space="preserve"> </w:t>
      </w:r>
      <w:r>
        <w:t>Atlanta</w:t>
      </w:r>
      <w:r>
        <w:rPr>
          <w:spacing w:val="-11"/>
        </w:rPr>
        <w:t xml:space="preserve"> </w:t>
      </w:r>
      <w:r>
        <w:t>(CHOA)</w:t>
      </w:r>
      <w:r>
        <w:rPr>
          <w:spacing w:val="-10"/>
        </w:rPr>
        <w:t xml:space="preserve"> </w:t>
      </w:r>
      <w:r>
        <w:t>Center</w:t>
      </w:r>
      <w:r>
        <w:rPr>
          <w:spacing w:val="-10"/>
        </w:rPr>
        <w:t xml:space="preserve"> </w:t>
      </w:r>
      <w:r>
        <w:t>for</w:t>
      </w:r>
      <w:r>
        <w:rPr>
          <w:spacing w:val="-9"/>
        </w:rPr>
        <w:t xml:space="preserve"> </w:t>
      </w:r>
      <w:r>
        <w:t>Advanced</w:t>
      </w:r>
      <w:r>
        <w:rPr>
          <w:spacing w:val="-9"/>
        </w:rPr>
        <w:t xml:space="preserve"> </w:t>
      </w:r>
      <w:r>
        <w:t>Pediatrics</w:t>
      </w:r>
      <w:r>
        <w:rPr>
          <w:spacing w:val="-10"/>
        </w:rPr>
        <w:t xml:space="preserve"> </w:t>
      </w:r>
      <w:r>
        <w:t>(CAP)</w:t>
      </w:r>
      <w:r>
        <w:rPr>
          <w:spacing w:val="-9"/>
        </w:rPr>
        <w:t xml:space="preserve"> </w:t>
      </w:r>
      <w:r>
        <w:t>Emory</w:t>
      </w:r>
      <w:r>
        <w:rPr>
          <w:spacing w:val="-14"/>
        </w:rPr>
        <w:t xml:space="preserve"> </w:t>
      </w:r>
      <w:r>
        <w:t>Processing Laboratory Main</w:t>
      </w:r>
      <w:r>
        <w:rPr>
          <w:spacing w:val="-5"/>
        </w:rPr>
        <w:t xml:space="preserve"> </w:t>
      </w:r>
      <w:r>
        <w:t>Door.</w:t>
      </w:r>
    </w:p>
    <w:p w:rsidR="00AF0A4A" w:rsidRDefault="00AF0A4A">
      <w:pPr>
        <w:spacing w:line="278" w:lineRule="auto"/>
        <w:sectPr w:rsidR="00AF0A4A">
          <w:pgSz w:w="12240" w:h="15840"/>
          <w:pgMar w:top="1360" w:right="600" w:bottom="700" w:left="620" w:header="258" w:footer="502" w:gutter="0"/>
          <w:cols w:space="720"/>
        </w:sectPr>
      </w:pPr>
    </w:p>
    <w:p w:rsidR="00AF0A4A" w:rsidRDefault="00AF0A4A">
      <w:pPr>
        <w:pStyle w:val="BodyText"/>
        <w:rPr>
          <w:sz w:val="20"/>
        </w:rPr>
      </w:pPr>
    </w:p>
    <w:p w:rsidR="00AF0A4A" w:rsidRDefault="00AF0A4A">
      <w:pPr>
        <w:pStyle w:val="BodyText"/>
        <w:spacing w:before="11"/>
        <w:rPr>
          <w:sz w:val="14"/>
        </w:rPr>
      </w:pPr>
    </w:p>
    <w:p w:rsidR="00AF0A4A" w:rsidRDefault="00D33855">
      <w:pPr>
        <w:pStyle w:val="BodyText"/>
        <w:ind w:left="1373"/>
        <w:rPr>
          <w:sz w:val="20"/>
        </w:rPr>
      </w:pPr>
      <w:r>
        <w:rPr>
          <w:noProof/>
          <w:sz w:val="20"/>
          <w:lang w:bidi="ar-SA"/>
        </w:rPr>
        <w:drawing>
          <wp:inline distT="0" distB="0" distL="0" distR="0">
            <wp:extent cx="5257767" cy="7010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257767" cy="7010400"/>
                    </a:xfrm>
                    <a:prstGeom prst="rect">
                      <a:avLst/>
                    </a:prstGeom>
                  </pic:spPr>
                </pic:pic>
              </a:graphicData>
            </a:graphic>
          </wp:inline>
        </w:drawing>
      </w:r>
    </w:p>
    <w:p w:rsidR="00AF0A4A" w:rsidRDefault="00AF0A4A">
      <w:pPr>
        <w:pStyle w:val="BodyText"/>
        <w:spacing w:before="10"/>
        <w:rPr>
          <w:sz w:val="19"/>
        </w:rPr>
      </w:pPr>
    </w:p>
    <w:p w:rsidR="00AF0A4A" w:rsidRDefault="00D33855">
      <w:pPr>
        <w:pStyle w:val="BodyText"/>
        <w:spacing w:before="90" w:line="278" w:lineRule="auto"/>
        <w:ind w:left="100" w:right="29"/>
      </w:pPr>
      <w:r>
        <w:rPr>
          <w:b/>
        </w:rPr>
        <w:t xml:space="preserve">Appendix II. </w:t>
      </w:r>
      <w:r>
        <w:t>Sample storage location within the Children’s Healthcare of Atlanta (CHOA) Center for Advanced Pediatrics (CAP) Emory Processing Laboratory. Freezer/-20</w:t>
      </w:r>
      <w:r>
        <w:rPr>
          <w:rFonts w:ascii="Symbol" w:hAnsi="Symbol"/>
        </w:rPr>
        <w:t></w:t>
      </w:r>
      <w:r>
        <w:t>C (left) and Refrigerator/</w:t>
      </w:r>
      <w:r>
        <w:t>4</w:t>
      </w:r>
      <w:r>
        <w:rPr>
          <w:rFonts w:ascii="Symbol" w:hAnsi="Symbol"/>
        </w:rPr>
        <w:t></w:t>
      </w:r>
      <w:r>
        <w:t>C (right).</w:t>
      </w:r>
    </w:p>
    <w:p w:rsidR="00AF0A4A" w:rsidRDefault="00AF0A4A">
      <w:pPr>
        <w:spacing w:line="278" w:lineRule="auto"/>
        <w:sectPr w:rsidR="00AF0A4A">
          <w:pgSz w:w="12240" w:h="15840"/>
          <w:pgMar w:top="1360" w:right="600" w:bottom="700" w:left="620" w:header="258" w:footer="502" w:gutter="0"/>
          <w:cols w:space="720"/>
        </w:sectPr>
      </w:pPr>
    </w:p>
    <w:p w:rsidR="00AF0A4A" w:rsidRDefault="00AF0A4A">
      <w:pPr>
        <w:pStyle w:val="BodyText"/>
        <w:rPr>
          <w:sz w:val="20"/>
        </w:rPr>
      </w:pPr>
    </w:p>
    <w:p w:rsidR="00AF0A4A" w:rsidRDefault="00AF0A4A">
      <w:pPr>
        <w:pStyle w:val="BodyText"/>
        <w:spacing w:before="6" w:after="1"/>
        <w:rPr>
          <w:sz w:val="14"/>
        </w:rPr>
      </w:pPr>
    </w:p>
    <w:p w:rsidR="00AF0A4A" w:rsidRDefault="00D33855">
      <w:pPr>
        <w:pStyle w:val="BodyText"/>
        <w:ind w:left="1300"/>
        <w:rPr>
          <w:sz w:val="20"/>
        </w:rPr>
      </w:pPr>
      <w:r>
        <w:rPr>
          <w:noProof/>
          <w:sz w:val="20"/>
          <w:lang w:bidi="ar-SA"/>
        </w:rPr>
        <w:drawing>
          <wp:inline distT="0" distB="0" distL="0" distR="0">
            <wp:extent cx="5349526" cy="713232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349526" cy="7132320"/>
                    </a:xfrm>
                    <a:prstGeom prst="rect">
                      <a:avLst/>
                    </a:prstGeom>
                  </pic:spPr>
                </pic:pic>
              </a:graphicData>
            </a:graphic>
          </wp:inline>
        </w:drawing>
      </w:r>
    </w:p>
    <w:p w:rsidR="00AF0A4A" w:rsidRDefault="00AF0A4A">
      <w:pPr>
        <w:pStyle w:val="BodyText"/>
        <w:spacing w:before="2"/>
        <w:rPr>
          <w:sz w:val="20"/>
        </w:rPr>
      </w:pPr>
    </w:p>
    <w:p w:rsidR="00AF0A4A" w:rsidRDefault="00D33855">
      <w:pPr>
        <w:pStyle w:val="BodyText"/>
        <w:spacing w:before="90" w:line="276" w:lineRule="auto"/>
        <w:ind w:left="100"/>
      </w:pPr>
      <w:r>
        <w:rPr>
          <w:b/>
        </w:rPr>
        <w:t xml:space="preserve">Appendix III. </w:t>
      </w:r>
      <w:r>
        <w:t>Children’s Healthcare of Atlanta (CHOA) Center for Advanced Pediatrics (CAP) Emory Processing Laboratory Refrigerator/4</w:t>
      </w:r>
      <w:r>
        <w:rPr>
          <w:rFonts w:ascii="Symbol" w:hAnsi="Symbol"/>
        </w:rPr>
        <w:t></w:t>
      </w:r>
      <w:r>
        <w:t>C.</w:t>
      </w:r>
    </w:p>
    <w:p w:rsidR="00AF0A4A" w:rsidRDefault="00AF0A4A">
      <w:pPr>
        <w:spacing w:line="276" w:lineRule="auto"/>
        <w:sectPr w:rsidR="00AF0A4A">
          <w:pgSz w:w="12240" w:h="15840"/>
          <w:pgMar w:top="1360" w:right="600" w:bottom="700" w:left="620" w:header="258" w:footer="502" w:gutter="0"/>
          <w:cols w:space="720"/>
        </w:sectPr>
      </w:pPr>
    </w:p>
    <w:p w:rsidR="00AF0A4A" w:rsidRDefault="00AF0A4A">
      <w:pPr>
        <w:pStyle w:val="BodyText"/>
        <w:rPr>
          <w:sz w:val="20"/>
        </w:rPr>
      </w:pPr>
    </w:p>
    <w:p w:rsidR="00AF0A4A" w:rsidRDefault="00AF0A4A">
      <w:pPr>
        <w:pStyle w:val="BodyText"/>
        <w:spacing w:before="4"/>
        <w:rPr>
          <w:sz w:val="15"/>
        </w:rPr>
      </w:pPr>
    </w:p>
    <w:p w:rsidR="00AF0A4A" w:rsidRDefault="00D33855">
      <w:pPr>
        <w:pStyle w:val="BodyText"/>
        <w:ind w:left="1205"/>
        <w:rPr>
          <w:sz w:val="20"/>
        </w:rPr>
      </w:pPr>
      <w:r>
        <w:rPr>
          <w:noProof/>
          <w:sz w:val="20"/>
          <w:lang w:bidi="ar-SA"/>
        </w:rPr>
        <w:drawing>
          <wp:inline distT="0" distB="0" distL="0" distR="0">
            <wp:extent cx="5440680" cy="725424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440680" cy="7254240"/>
                    </a:xfrm>
                    <a:prstGeom prst="rect">
                      <a:avLst/>
                    </a:prstGeom>
                  </pic:spPr>
                </pic:pic>
              </a:graphicData>
            </a:graphic>
          </wp:inline>
        </w:drawing>
      </w:r>
    </w:p>
    <w:p w:rsidR="00AF0A4A" w:rsidRDefault="00AF0A4A">
      <w:pPr>
        <w:pStyle w:val="BodyText"/>
        <w:spacing w:before="3"/>
        <w:rPr>
          <w:sz w:val="25"/>
        </w:rPr>
      </w:pPr>
    </w:p>
    <w:p w:rsidR="00AF0A4A" w:rsidRDefault="00D33855">
      <w:pPr>
        <w:pStyle w:val="BodyText"/>
        <w:spacing w:before="90" w:line="278" w:lineRule="auto"/>
        <w:ind w:left="100"/>
      </w:pPr>
      <w:r>
        <w:rPr>
          <w:b/>
        </w:rPr>
        <w:t xml:space="preserve">Appendix IV. </w:t>
      </w:r>
      <w:r>
        <w:t>Children’s Healthcare of Atlanta (CHOA) Center for Advanced Pediatrics (CAP) Emory Processing Laboratory Freezer/-20</w:t>
      </w:r>
      <w:r>
        <w:rPr>
          <w:rFonts w:ascii="Symbol" w:hAnsi="Symbol"/>
        </w:rPr>
        <w:t></w:t>
      </w:r>
      <w:r>
        <w:t>C.</w:t>
      </w:r>
    </w:p>
    <w:p w:rsidR="00AF0A4A" w:rsidRDefault="00AF0A4A">
      <w:pPr>
        <w:spacing w:line="278" w:lineRule="auto"/>
        <w:sectPr w:rsidR="00AF0A4A">
          <w:pgSz w:w="12240" w:h="15840"/>
          <w:pgMar w:top="1360" w:right="600" w:bottom="700" w:left="620" w:header="258" w:footer="502" w:gutter="0"/>
          <w:cols w:space="720"/>
        </w:sectPr>
      </w:pPr>
    </w:p>
    <w:p w:rsidR="00AF0A4A" w:rsidRDefault="00AF0A4A">
      <w:pPr>
        <w:pStyle w:val="BodyText"/>
        <w:rPr>
          <w:sz w:val="20"/>
        </w:rPr>
      </w:pPr>
    </w:p>
    <w:p w:rsidR="00AF0A4A" w:rsidRDefault="00AF0A4A">
      <w:pPr>
        <w:pStyle w:val="BodyText"/>
        <w:rPr>
          <w:sz w:val="20"/>
        </w:rPr>
      </w:pPr>
    </w:p>
    <w:p w:rsidR="00AF0A4A" w:rsidRDefault="00AF0A4A">
      <w:pPr>
        <w:pStyle w:val="BodyText"/>
        <w:spacing w:before="1"/>
        <w:rPr>
          <w:sz w:val="22"/>
        </w:rPr>
      </w:pPr>
    </w:p>
    <w:p w:rsidR="00AF0A4A" w:rsidRDefault="00D33855">
      <w:pPr>
        <w:pStyle w:val="Heading1"/>
      </w:pPr>
      <w:r>
        <w:t>Appendix V</w:t>
      </w:r>
    </w:p>
    <w:p w:rsidR="00AF0A4A" w:rsidRDefault="00AF0A4A">
      <w:pPr>
        <w:pStyle w:val="BodyText"/>
        <w:spacing w:before="7"/>
        <w:rPr>
          <w:b/>
          <w:sz w:val="27"/>
        </w:rPr>
      </w:pPr>
    </w:p>
    <w:p w:rsidR="00AF0A4A" w:rsidRDefault="00D33855">
      <w:pPr>
        <w:spacing w:before="89"/>
        <w:ind w:left="201" w:right="217"/>
        <w:jc w:val="center"/>
        <w:rPr>
          <w:sz w:val="28"/>
        </w:rPr>
      </w:pPr>
      <w:r>
        <w:rPr>
          <w:sz w:val="28"/>
        </w:rPr>
        <w:t>Sample Transport Log</w:t>
      </w:r>
    </w:p>
    <w:p w:rsidR="00AF0A4A" w:rsidRDefault="00AF0A4A">
      <w:pPr>
        <w:pStyle w:val="BodyText"/>
      </w:pPr>
    </w:p>
    <w:p w:rsidR="00AF0A4A" w:rsidRDefault="00AF0A4A">
      <w:pPr>
        <w:sectPr w:rsidR="00AF0A4A">
          <w:pgSz w:w="12240" w:h="15840"/>
          <w:pgMar w:top="1360" w:right="600" w:bottom="700" w:left="620" w:header="258" w:footer="502" w:gutter="0"/>
          <w:cols w:space="720"/>
        </w:sectPr>
      </w:pPr>
    </w:p>
    <w:p w:rsidR="00AF0A4A" w:rsidRDefault="00D33855">
      <w:pPr>
        <w:pStyle w:val="BodyText"/>
        <w:spacing w:before="90"/>
        <w:ind w:left="100"/>
      </w:pPr>
      <w:r>
        <w:rPr>
          <w:u w:val="single"/>
        </w:rPr>
        <w:t>Pickup Address:</w:t>
      </w:r>
    </w:p>
    <w:p w:rsidR="00AF0A4A" w:rsidRDefault="00D33855">
      <w:pPr>
        <w:pStyle w:val="BodyText"/>
        <w:spacing w:before="182" w:line="259" w:lineRule="auto"/>
        <w:ind w:left="100" w:right="302"/>
      </w:pPr>
      <w:r>
        <w:t>Children’s Healthcare of Atlanta (CHOA) Center for Advanced Pediatrics (CAP)</w:t>
      </w:r>
    </w:p>
    <w:p w:rsidR="00AF0A4A" w:rsidRDefault="00D33855">
      <w:pPr>
        <w:pStyle w:val="BodyText"/>
        <w:spacing w:before="160"/>
        <w:ind w:left="100"/>
      </w:pPr>
      <w:r>
        <w:t>1400 Tullie Road NE, Rm 5126, Atlanta, GA 30329</w:t>
      </w:r>
    </w:p>
    <w:p w:rsidR="00AF0A4A" w:rsidRDefault="00D33855">
      <w:pPr>
        <w:pStyle w:val="BodyText"/>
        <w:spacing w:before="90"/>
        <w:ind w:left="100"/>
      </w:pPr>
      <w:r>
        <w:br w:type="column"/>
      </w:r>
      <w:r>
        <w:rPr>
          <w:u w:val="single"/>
        </w:rPr>
        <w:t>Drop-off Address:</w:t>
      </w:r>
    </w:p>
    <w:p w:rsidR="00AF0A4A" w:rsidRDefault="00D33855">
      <w:pPr>
        <w:pStyle w:val="BodyText"/>
        <w:spacing w:before="182" w:line="259" w:lineRule="auto"/>
        <w:ind w:left="100" w:right="1113"/>
      </w:pPr>
      <w:r>
        <w:t>Emory University Children’s Clinical and Translational Discovery Core (CTDC)</w:t>
      </w:r>
    </w:p>
    <w:p w:rsidR="00AF0A4A" w:rsidRDefault="00D33855">
      <w:pPr>
        <w:pStyle w:val="BodyText"/>
        <w:spacing w:before="160"/>
        <w:ind w:left="100"/>
      </w:pPr>
      <w:r>
        <w:t>1760 Haygood Drive, E-264, Atlanta, GA 30322</w:t>
      </w:r>
    </w:p>
    <w:p w:rsidR="00AF0A4A" w:rsidRDefault="00AF0A4A">
      <w:pPr>
        <w:sectPr w:rsidR="00AF0A4A">
          <w:type w:val="continuous"/>
          <w:pgSz w:w="12240" w:h="15840"/>
          <w:pgMar w:top="1360" w:right="600" w:bottom="700" w:left="620" w:header="720" w:footer="720" w:gutter="0"/>
          <w:cols w:num="2" w:space="720" w:equalWidth="0">
            <w:col w:w="5161" w:space="600"/>
            <w:col w:w="5259"/>
          </w:cols>
        </w:sectPr>
      </w:pPr>
    </w:p>
    <w:p w:rsidR="00AF0A4A" w:rsidRDefault="00AF0A4A">
      <w:pPr>
        <w:pStyle w:val="BodyText"/>
        <w:rPr>
          <w:sz w:val="20"/>
        </w:rPr>
      </w:pPr>
    </w:p>
    <w:p w:rsidR="00AF0A4A" w:rsidRDefault="00AF0A4A">
      <w:pPr>
        <w:pStyle w:val="BodyText"/>
        <w:rPr>
          <w:sz w:val="20"/>
        </w:rPr>
      </w:pPr>
    </w:p>
    <w:p w:rsidR="00AF0A4A" w:rsidRDefault="00AF0A4A">
      <w:pPr>
        <w:pStyle w:val="BodyText"/>
        <w:spacing w:before="1"/>
        <w:rPr>
          <w:sz w:val="16"/>
        </w:rPr>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87"/>
        <w:gridCol w:w="1621"/>
        <w:gridCol w:w="3330"/>
        <w:gridCol w:w="3957"/>
      </w:tblGrid>
      <w:tr w:rsidR="00AF0A4A">
        <w:trPr>
          <w:trHeight w:val="575"/>
        </w:trPr>
        <w:tc>
          <w:tcPr>
            <w:tcW w:w="1887" w:type="dxa"/>
          </w:tcPr>
          <w:p w:rsidR="00AF0A4A" w:rsidRDefault="00D33855">
            <w:pPr>
              <w:pStyle w:val="TableParagraph"/>
              <w:spacing w:before="100"/>
              <w:ind w:left="643" w:right="634"/>
              <w:jc w:val="center"/>
              <w:rPr>
                <w:b/>
                <w:sz w:val="28"/>
              </w:rPr>
            </w:pPr>
            <w:r>
              <w:rPr>
                <w:b/>
                <w:sz w:val="28"/>
              </w:rPr>
              <w:t>Date</w:t>
            </w:r>
          </w:p>
        </w:tc>
        <w:tc>
          <w:tcPr>
            <w:tcW w:w="1621" w:type="dxa"/>
          </w:tcPr>
          <w:p w:rsidR="00AF0A4A" w:rsidRDefault="00D33855">
            <w:pPr>
              <w:pStyle w:val="TableParagraph"/>
              <w:spacing w:before="100"/>
              <w:ind w:left="496"/>
              <w:rPr>
                <w:b/>
                <w:sz w:val="28"/>
              </w:rPr>
            </w:pPr>
            <w:r>
              <w:rPr>
                <w:b/>
                <w:sz w:val="28"/>
              </w:rPr>
              <w:t>Time</w:t>
            </w:r>
          </w:p>
        </w:tc>
        <w:tc>
          <w:tcPr>
            <w:tcW w:w="3330" w:type="dxa"/>
          </w:tcPr>
          <w:p w:rsidR="00AF0A4A" w:rsidRDefault="00D33855">
            <w:pPr>
              <w:pStyle w:val="TableParagraph"/>
              <w:spacing w:before="100"/>
              <w:ind w:left="1290" w:right="1290"/>
              <w:jc w:val="center"/>
              <w:rPr>
                <w:b/>
                <w:sz w:val="28"/>
              </w:rPr>
            </w:pPr>
            <w:r>
              <w:rPr>
                <w:b/>
                <w:sz w:val="28"/>
              </w:rPr>
              <w:t>Name</w:t>
            </w:r>
          </w:p>
        </w:tc>
        <w:tc>
          <w:tcPr>
            <w:tcW w:w="3957" w:type="dxa"/>
          </w:tcPr>
          <w:p w:rsidR="00AF0A4A" w:rsidRDefault="00D33855">
            <w:pPr>
              <w:pStyle w:val="TableParagraph"/>
              <w:spacing w:before="100"/>
              <w:ind w:left="493" w:right="490"/>
              <w:jc w:val="center"/>
              <w:rPr>
                <w:b/>
                <w:sz w:val="28"/>
              </w:rPr>
            </w:pPr>
            <w:r>
              <w:rPr>
                <w:b/>
                <w:sz w:val="28"/>
              </w:rPr>
              <w:t>Sample Location (circle)</w:t>
            </w:r>
          </w:p>
        </w:tc>
      </w:tr>
      <w:tr w:rsidR="00AF0A4A">
        <w:trPr>
          <w:trHeight w:val="433"/>
        </w:trPr>
        <w:tc>
          <w:tcPr>
            <w:tcW w:w="1887" w:type="dxa"/>
            <w:shd w:val="clear" w:color="auto" w:fill="F1F1F1"/>
          </w:tcPr>
          <w:p w:rsidR="00AF0A4A" w:rsidRDefault="00AF0A4A">
            <w:pPr>
              <w:pStyle w:val="TableParagraph"/>
              <w:rPr>
                <w:sz w:val="24"/>
              </w:rPr>
            </w:pPr>
          </w:p>
        </w:tc>
        <w:tc>
          <w:tcPr>
            <w:tcW w:w="1621" w:type="dxa"/>
            <w:shd w:val="clear" w:color="auto" w:fill="F1F1F1"/>
          </w:tcPr>
          <w:p w:rsidR="00AF0A4A" w:rsidRDefault="00AF0A4A">
            <w:pPr>
              <w:pStyle w:val="TableParagraph"/>
              <w:rPr>
                <w:sz w:val="24"/>
              </w:rPr>
            </w:pPr>
          </w:p>
        </w:tc>
        <w:tc>
          <w:tcPr>
            <w:tcW w:w="3330" w:type="dxa"/>
            <w:shd w:val="clear" w:color="auto" w:fill="F1F1F1"/>
          </w:tcPr>
          <w:p w:rsidR="00AF0A4A" w:rsidRDefault="00AF0A4A">
            <w:pPr>
              <w:pStyle w:val="TableParagraph"/>
              <w:rPr>
                <w:sz w:val="24"/>
              </w:rPr>
            </w:pPr>
          </w:p>
        </w:tc>
        <w:tc>
          <w:tcPr>
            <w:tcW w:w="3957" w:type="dxa"/>
            <w:shd w:val="clear" w:color="auto" w:fill="F1F1F1"/>
          </w:tcPr>
          <w:p w:rsidR="00AF0A4A" w:rsidRDefault="00D33855">
            <w:pPr>
              <w:pStyle w:val="TableParagraph"/>
              <w:spacing w:before="24"/>
              <w:ind w:left="493" w:right="489"/>
              <w:jc w:val="center"/>
              <w:rPr>
                <w:sz w:val="28"/>
              </w:rPr>
            </w:pPr>
            <w:r>
              <w:rPr>
                <w:sz w:val="28"/>
              </w:rPr>
              <w:t>Refrigerator or</w:t>
            </w:r>
            <w:r>
              <w:rPr>
                <w:spacing w:val="67"/>
                <w:sz w:val="28"/>
              </w:rPr>
              <w:t xml:space="preserve"> </w:t>
            </w:r>
            <w:r>
              <w:rPr>
                <w:sz w:val="28"/>
              </w:rPr>
              <w:t>Freezer</w:t>
            </w:r>
          </w:p>
        </w:tc>
      </w:tr>
      <w:tr w:rsidR="00AF0A4A">
        <w:trPr>
          <w:trHeight w:val="431"/>
        </w:trPr>
        <w:tc>
          <w:tcPr>
            <w:tcW w:w="1887" w:type="dxa"/>
          </w:tcPr>
          <w:p w:rsidR="00AF0A4A" w:rsidRDefault="00AF0A4A">
            <w:pPr>
              <w:pStyle w:val="TableParagraph"/>
              <w:rPr>
                <w:sz w:val="24"/>
              </w:rPr>
            </w:pPr>
          </w:p>
        </w:tc>
        <w:tc>
          <w:tcPr>
            <w:tcW w:w="1621" w:type="dxa"/>
          </w:tcPr>
          <w:p w:rsidR="00AF0A4A" w:rsidRDefault="00AF0A4A">
            <w:pPr>
              <w:pStyle w:val="TableParagraph"/>
              <w:rPr>
                <w:sz w:val="24"/>
              </w:rPr>
            </w:pPr>
          </w:p>
        </w:tc>
        <w:tc>
          <w:tcPr>
            <w:tcW w:w="3330" w:type="dxa"/>
          </w:tcPr>
          <w:p w:rsidR="00AF0A4A" w:rsidRDefault="00AF0A4A">
            <w:pPr>
              <w:pStyle w:val="TableParagraph"/>
              <w:rPr>
                <w:sz w:val="24"/>
              </w:rPr>
            </w:pPr>
          </w:p>
        </w:tc>
        <w:tc>
          <w:tcPr>
            <w:tcW w:w="3957" w:type="dxa"/>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1"/>
        </w:trPr>
        <w:tc>
          <w:tcPr>
            <w:tcW w:w="1887" w:type="dxa"/>
            <w:shd w:val="clear" w:color="auto" w:fill="F1F1F1"/>
          </w:tcPr>
          <w:p w:rsidR="00AF0A4A" w:rsidRDefault="00AF0A4A">
            <w:pPr>
              <w:pStyle w:val="TableParagraph"/>
              <w:rPr>
                <w:sz w:val="24"/>
              </w:rPr>
            </w:pPr>
          </w:p>
        </w:tc>
        <w:tc>
          <w:tcPr>
            <w:tcW w:w="1621" w:type="dxa"/>
            <w:shd w:val="clear" w:color="auto" w:fill="F1F1F1"/>
          </w:tcPr>
          <w:p w:rsidR="00AF0A4A" w:rsidRDefault="00AF0A4A">
            <w:pPr>
              <w:pStyle w:val="TableParagraph"/>
              <w:rPr>
                <w:sz w:val="24"/>
              </w:rPr>
            </w:pPr>
          </w:p>
        </w:tc>
        <w:tc>
          <w:tcPr>
            <w:tcW w:w="3330" w:type="dxa"/>
            <w:shd w:val="clear" w:color="auto" w:fill="F1F1F1"/>
          </w:tcPr>
          <w:p w:rsidR="00AF0A4A" w:rsidRDefault="00AF0A4A">
            <w:pPr>
              <w:pStyle w:val="TableParagraph"/>
              <w:rPr>
                <w:sz w:val="24"/>
              </w:rPr>
            </w:pPr>
          </w:p>
        </w:tc>
        <w:tc>
          <w:tcPr>
            <w:tcW w:w="3957" w:type="dxa"/>
            <w:shd w:val="clear" w:color="auto" w:fill="F1F1F1"/>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1"/>
        </w:trPr>
        <w:tc>
          <w:tcPr>
            <w:tcW w:w="1887" w:type="dxa"/>
          </w:tcPr>
          <w:p w:rsidR="00AF0A4A" w:rsidRDefault="00AF0A4A">
            <w:pPr>
              <w:pStyle w:val="TableParagraph"/>
              <w:rPr>
                <w:sz w:val="24"/>
              </w:rPr>
            </w:pPr>
          </w:p>
        </w:tc>
        <w:tc>
          <w:tcPr>
            <w:tcW w:w="1621" w:type="dxa"/>
          </w:tcPr>
          <w:p w:rsidR="00AF0A4A" w:rsidRDefault="00AF0A4A">
            <w:pPr>
              <w:pStyle w:val="TableParagraph"/>
              <w:rPr>
                <w:sz w:val="24"/>
              </w:rPr>
            </w:pPr>
          </w:p>
        </w:tc>
        <w:tc>
          <w:tcPr>
            <w:tcW w:w="3330" w:type="dxa"/>
          </w:tcPr>
          <w:p w:rsidR="00AF0A4A" w:rsidRDefault="00AF0A4A">
            <w:pPr>
              <w:pStyle w:val="TableParagraph"/>
              <w:rPr>
                <w:sz w:val="24"/>
              </w:rPr>
            </w:pPr>
          </w:p>
        </w:tc>
        <w:tc>
          <w:tcPr>
            <w:tcW w:w="3957" w:type="dxa"/>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1"/>
        </w:trPr>
        <w:tc>
          <w:tcPr>
            <w:tcW w:w="1887" w:type="dxa"/>
            <w:shd w:val="clear" w:color="auto" w:fill="F1F1F1"/>
          </w:tcPr>
          <w:p w:rsidR="00AF0A4A" w:rsidRDefault="00AF0A4A">
            <w:pPr>
              <w:pStyle w:val="TableParagraph"/>
              <w:rPr>
                <w:sz w:val="24"/>
              </w:rPr>
            </w:pPr>
          </w:p>
        </w:tc>
        <w:tc>
          <w:tcPr>
            <w:tcW w:w="1621" w:type="dxa"/>
            <w:shd w:val="clear" w:color="auto" w:fill="F1F1F1"/>
          </w:tcPr>
          <w:p w:rsidR="00AF0A4A" w:rsidRDefault="00AF0A4A">
            <w:pPr>
              <w:pStyle w:val="TableParagraph"/>
              <w:rPr>
                <w:sz w:val="24"/>
              </w:rPr>
            </w:pPr>
          </w:p>
        </w:tc>
        <w:tc>
          <w:tcPr>
            <w:tcW w:w="3330" w:type="dxa"/>
            <w:shd w:val="clear" w:color="auto" w:fill="F1F1F1"/>
          </w:tcPr>
          <w:p w:rsidR="00AF0A4A" w:rsidRDefault="00AF0A4A">
            <w:pPr>
              <w:pStyle w:val="TableParagraph"/>
              <w:rPr>
                <w:sz w:val="24"/>
              </w:rPr>
            </w:pPr>
          </w:p>
        </w:tc>
        <w:tc>
          <w:tcPr>
            <w:tcW w:w="3957" w:type="dxa"/>
            <w:shd w:val="clear" w:color="auto" w:fill="F1F1F1"/>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2"/>
        </w:trPr>
        <w:tc>
          <w:tcPr>
            <w:tcW w:w="1887" w:type="dxa"/>
          </w:tcPr>
          <w:p w:rsidR="00AF0A4A" w:rsidRDefault="00AF0A4A">
            <w:pPr>
              <w:pStyle w:val="TableParagraph"/>
              <w:rPr>
                <w:sz w:val="24"/>
              </w:rPr>
            </w:pPr>
          </w:p>
        </w:tc>
        <w:tc>
          <w:tcPr>
            <w:tcW w:w="1621" w:type="dxa"/>
          </w:tcPr>
          <w:p w:rsidR="00AF0A4A" w:rsidRDefault="00AF0A4A">
            <w:pPr>
              <w:pStyle w:val="TableParagraph"/>
              <w:rPr>
                <w:sz w:val="24"/>
              </w:rPr>
            </w:pPr>
          </w:p>
        </w:tc>
        <w:tc>
          <w:tcPr>
            <w:tcW w:w="3330" w:type="dxa"/>
          </w:tcPr>
          <w:p w:rsidR="00AF0A4A" w:rsidRDefault="00AF0A4A">
            <w:pPr>
              <w:pStyle w:val="TableParagraph"/>
              <w:rPr>
                <w:sz w:val="24"/>
              </w:rPr>
            </w:pPr>
          </w:p>
        </w:tc>
        <w:tc>
          <w:tcPr>
            <w:tcW w:w="3957" w:type="dxa"/>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4"/>
        </w:trPr>
        <w:tc>
          <w:tcPr>
            <w:tcW w:w="1887" w:type="dxa"/>
            <w:shd w:val="clear" w:color="auto" w:fill="F1F1F1"/>
          </w:tcPr>
          <w:p w:rsidR="00AF0A4A" w:rsidRDefault="00AF0A4A">
            <w:pPr>
              <w:pStyle w:val="TableParagraph"/>
              <w:rPr>
                <w:sz w:val="24"/>
              </w:rPr>
            </w:pPr>
          </w:p>
        </w:tc>
        <w:tc>
          <w:tcPr>
            <w:tcW w:w="1621" w:type="dxa"/>
            <w:shd w:val="clear" w:color="auto" w:fill="F1F1F1"/>
          </w:tcPr>
          <w:p w:rsidR="00AF0A4A" w:rsidRDefault="00AF0A4A">
            <w:pPr>
              <w:pStyle w:val="TableParagraph"/>
              <w:rPr>
                <w:sz w:val="24"/>
              </w:rPr>
            </w:pPr>
          </w:p>
        </w:tc>
        <w:tc>
          <w:tcPr>
            <w:tcW w:w="3330" w:type="dxa"/>
            <w:shd w:val="clear" w:color="auto" w:fill="F1F1F1"/>
          </w:tcPr>
          <w:p w:rsidR="00AF0A4A" w:rsidRDefault="00AF0A4A">
            <w:pPr>
              <w:pStyle w:val="TableParagraph"/>
              <w:rPr>
                <w:sz w:val="24"/>
              </w:rPr>
            </w:pPr>
          </w:p>
        </w:tc>
        <w:tc>
          <w:tcPr>
            <w:tcW w:w="3957" w:type="dxa"/>
            <w:shd w:val="clear" w:color="auto" w:fill="F1F1F1"/>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r w:rsidR="00AF0A4A">
        <w:trPr>
          <w:trHeight w:val="431"/>
        </w:trPr>
        <w:tc>
          <w:tcPr>
            <w:tcW w:w="1887" w:type="dxa"/>
          </w:tcPr>
          <w:p w:rsidR="00AF0A4A" w:rsidRDefault="00AF0A4A">
            <w:pPr>
              <w:pStyle w:val="TableParagraph"/>
              <w:rPr>
                <w:sz w:val="24"/>
              </w:rPr>
            </w:pPr>
          </w:p>
        </w:tc>
        <w:tc>
          <w:tcPr>
            <w:tcW w:w="1621" w:type="dxa"/>
          </w:tcPr>
          <w:p w:rsidR="00AF0A4A" w:rsidRDefault="00AF0A4A">
            <w:pPr>
              <w:pStyle w:val="TableParagraph"/>
              <w:rPr>
                <w:sz w:val="24"/>
              </w:rPr>
            </w:pPr>
          </w:p>
        </w:tc>
        <w:tc>
          <w:tcPr>
            <w:tcW w:w="3330" w:type="dxa"/>
          </w:tcPr>
          <w:p w:rsidR="00AF0A4A" w:rsidRDefault="00AF0A4A">
            <w:pPr>
              <w:pStyle w:val="TableParagraph"/>
              <w:rPr>
                <w:sz w:val="24"/>
              </w:rPr>
            </w:pPr>
          </w:p>
        </w:tc>
        <w:tc>
          <w:tcPr>
            <w:tcW w:w="3957" w:type="dxa"/>
          </w:tcPr>
          <w:p w:rsidR="00AF0A4A" w:rsidRDefault="00D33855">
            <w:pPr>
              <w:pStyle w:val="TableParagraph"/>
              <w:spacing w:before="24"/>
              <w:ind w:left="493" w:right="488"/>
              <w:jc w:val="center"/>
              <w:rPr>
                <w:sz w:val="28"/>
              </w:rPr>
            </w:pPr>
            <w:r>
              <w:rPr>
                <w:sz w:val="28"/>
              </w:rPr>
              <w:t>Refrigerator or</w:t>
            </w:r>
            <w:r>
              <w:rPr>
                <w:spacing w:val="68"/>
                <w:sz w:val="28"/>
              </w:rPr>
              <w:t xml:space="preserve"> </w:t>
            </w:r>
            <w:r>
              <w:rPr>
                <w:sz w:val="28"/>
              </w:rPr>
              <w:t>Freezer</w:t>
            </w:r>
          </w:p>
        </w:tc>
      </w:tr>
      <w:tr w:rsidR="00AF0A4A">
        <w:trPr>
          <w:trHeight w:val="431"/>
        </w:trPr>
        <w:tc>
          <w:tcPr>
            <w:tcW w:w="1887" w:type="dxa"/>
            <w:shd w:val="clear" w:color="auto" w:fill="F1F1F1"/>
          </w:tcPr>
          <w:p w:rsidR="00AF0A4A" w:rsidRDefault="00AF0A4A">
            <w:pPr>
              <w:pStyle w:val="TableParagraph"/>
              <w:rPr>
                <w:sz w:val="24"/>
              </w:rPr>
            </w:pPr>
          </w:p>
        </w:tc>
        <w:tc>
          <w:tcPr>
            <w:tcW w:w="1621" w:type="dxa"/>
            <w:shd w:val="clear" w:color="auto" w:fill="F1F1F1"/>
          </w:tcPr>
          <w:p w:rsidR="00AF0A4A" w:rsidRDefault="00AF0A4A">
            <w:pPr>
              <w:pStyle w:val="TableParagraph"/>
              <w:rPr>
                <w:sz w:val="24"/>
              </w:rPr>
            </w:pPr>
          </w:p>
        </w:tc>
        <w:tc>
          <w:tcPr>
            <w:tcW w:w="3330" w:type="dxa"/>
            <w:shd w:val="clear" w:color="auto" w:fill="F1F1F1"/>
          </w:tcPr>
          <w:p w:rsidR="00AF0A4A" w:rsidRDefault="00AF0A4A">
            <w:pPr>
              <w:pStyle w:val="TableParagraph"/>
              <w:rPr>
                <w:sz w:val="24"/>
              </w:rPr>
            </w:pPr>
          </w:p>
        </w:tc>
        <w:tc>
          <w:tcPr>
            <w:tcW w:w="3957" w:type="dxa"/>
            <w:shd w:val="clear" w:color="auto" w:fill="F1F1F1"/>
          </w:tcPr>
          <w:p w:rsidR="00AF0A4A" w:rsidRDefault="00D33855">
            <w:pPr>
              <w:pStyle w:val="TableParagraph"/>
              <w:spacing w:before="24"/>
              <w:ind w:left="493" w:right="490"/>
              <w:jc w:val="center"/>
              <w:rPr>
                <w:sz w:val="28"/>
              </w:rPr>
            </w:pPr>
            <w:r>
              <w:rPr>
                <w:sz w:val="28"/>
              </w:rPr>
              <w:t>Refrigerator or</w:t>
            </w:r>
            <w:r>
              <w:rPr>
                <w:spacing w:val="66"/>
                <w:sz w:val="28"/>
              </w:rPr>
              <w:t xml:space="preserve"> </w:t>
            </w:r>
            <w:r>
              <w:rPr>
                <w:sz w:val="28"/>
              </w:rPr>
              <w:t>Freezer</w:t>
            </w:r>
          </w:p>
        </w:tc>
      </w:tr>
    </w:tbl>
    <w:p w:rsidR="00AF0A4A" w:rsidRDefault="00AF0A4A">
      <w:pPr>
        <w:pStyle w:val="BodyText"/>
        <w:spacing w:before="2"/>
        <w:rPr>
          <w:sz w:val="19"/>
        </w:rPr>
      </w:pPr>
    </w:p>
    <w:p w:rsidR="00AF0A4A" w:rsidRDefault="00D33855">
      <w:pPr>
        <w:pStyle w:val="BodyText"/>
        <w:spacing w:before="90"/>
        <w:ind w:left="100"/>
      </w:pPr>
      <w:r>
        <w:t>-------------------------------------To Be Filled Out By Courier Connection ONLY---------------------------------------</w:t>
      </w:r>
    </w:p>
    <w:p w:rsidR="00AF0A4A" w:rsidRDefault="00D33855">
      <w:pPr>
        <w:pStyle w:val="BodyText"/>
        <w:spacing w:before="5"/>
        <w:rPr>
          <w:sz w:val="28"/>
        </w:rPr>
      </w:pPr>
      <w:r>
        <w:pict>
          <v:shapetype id="_x0000_t202" coordsize="21600,21600" o:spt="202" path="m,l,21600r21600,l21600,xe">
            <v:stroke joinstyle="miter"/>
            <v:path gradientshapeok="t" o:connecttype="rect"/>
          </v:shapetype>
          <v:shape id="_x0000_s1029" type="#_x0000_t202" style="position:absolute;margin-left:36pt;margin-top:18.3pt;width:252.3pt;height:66.05pt;z-index:-251660288;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080"/>
                  </w:tblGrid>
                  <w:tr w:rsidR="00AF0A4A">
                    <w:trPr>
                      <w:trHeight w:val="316"/>
                    </w:trPr>
                    <w:tc>
                      <w:tcPr>
                        <w:tcW w:w="5032" w:type="dxa"/>
                        <w:gridSpan w:val="2"/>
                      </w:tcPr>
                      <w:p w:rsidR="00AF0A4A" w:rsidRDefault="00D33855">
                        <w:pPr>
                          <w:pStyle w:val="TableParagraph"/>
                          <w:spacing w:line="275" w:lineRule="exact"/>
                          <w:ind w:left="1723" w:right="1717"/>
                          <w:jc w:val="center"/>
                          <w:rPr>
                            <w:b/>
                            <w:sz w:val="24"/>
                          </w:rPr>
                        </w:pPr>
                        <w:r>
                          <w:rPr>
                            <w:b/>
                            <w:sz w:val="24"/>
                          </w:rPr>
                          <w:t>Sample Pickup</w:t>
                        </w:r>
                      </w:p>
                    </w:tc>
                  </w:tr>
                  <w:tr w:rsidR="00AF0A4A">
                    <w:trPr>
                      <w:trHeight w:val="318"/>
                    </w:trPr>
                    <w:tc>
                      <w:tcPr>
                        <w:tcW w:w="1952" w:type="dxa"/>
                      </w:tcPr>
                      <w:p w:rsidR="00AF0A4A" w:rsidRDefault="00D33855">
                        <w:pPr>
                          <w:pStyle w:val="TableParagraph"/>
                          <w:spacing w:line="275" w:lineRule="exact"/>
                          <w:ind w:left="107"/>
                          <w:rPr>
                            <w:b/>
                            <w:sz w:val="24"/>
                          </w:rPr>
                        </w:pPr>
                        <w:r>
                          <w:rPr>
                            <w:b/>
                            <w:sz w:val="24"/>
                          </w:rPr>
                          <w:t>Date</w:t>
                        </w:r>
                      </w:p>
                    </w:tc>
                    <w:tc>
                      <w:tcPr>
                        <w:tcW w:w="3080" w:type="dxa"/>
                      </w:tcPr>
                      <w:p w:rsidR="00AF0A4A" w:rsidRDefault="00AF0A4A">
                        <w:pPr>
                          <w:pStyle w:val="TableParagraph"/>
                          <w:rPr>
                            <w:sz w:val="24"/>
                          </w:rPr>
                        </w:pPr>
                      </w:p>
                    </w:tc>
                  </w:tr>
                  <w:tr w:rsidR="00AF0A4A">
                    <w:trPr>
                      <w:trHeight w:val="316"/>
                    </w:trPr>
                    <w:tc>
                      <w:tcPr>
                        <w:tcW w:w="1952" w:type="dxa"/>
                      </w:tcPr>
                      <w:p w:rsidR="00AF0A4A" w:rsidRDefault="00D33855">
                        <w:pPr>
                          <w:pStyle w:val="TableParagraph"/>
                          <w:spacing w:line="275" w:lineRule="exact"/>
                          <w:ind w:left="107"/>
                          <w:rPr>
                            <w:b/>
                            <w:sz w:val="24"/>
                          </w:rPr>
                        </w:pPr>
                        <w:r>
                          <w:rPr>
                            <w:b/>
                            <w:sz w:val="24"/>
                          </w:rPr>
                          <w:t>Time</w:t>
                        </w:r>
                      </w:p>
                    </w:tc>
                    <w:tc>
                      <w:tcPr>
                        <w:tcW w:w="3080" w:type="dxa"/>
                      </w:tcPr>
                      <w:p w:rsidR="00AF0A4A" w:rsidRDefault="00AF0A4A">
                        <w:pPr>
                          <w:pStyle w:val="TableParagraph"/>
                          <w:rPr>
                            <w:sz w:val="24"/>
                          </w:rPr>
                        </w:pPr>
                      </w:p>
                    </w:tc>
                  </w:tr>
                  <w:tr w:rsidR="00AF0A4A">
                    <w:trPr>
                      <w:trHeight w:val="319"/>
                    </w:trPr>
                    <w:tc>
                      <w:tcPr>
                        <w:tcW w:w="1952" w:type="dxa"/>
                      </w:tcPr>
                      <w:p w:rsidR="00AF0A4A" w:rsidRDefault="00D33855">
                        <w:pPr>
                          <w:pStyle w:val="TableParagraph"/>
                          <w:spacing w:line="276" w:lineRule="exact"/>
                          <w:ind w:left="107"/>
                          <w:rPr>
                            <w:b/>
                            <w:sz w:val="24"/>
                          </w:rPr>
                        </w:pPr>
                        <w:r>
                          <w:rPr>
                            <w:b/>
                            <w:sz w:val="24"/>
                          </w:rPr>
                          <w:t>Courier Initials</w:t>
                        </w:r>
                      </w:p>
                    </w:tc>
                    <w:tc>
                      <w:tcPr>
                        <w:tcW w:w="3080" w:type="dxa"/>
                      </w:tcPr>
                      <w:p w:rsidR="00AF0A4A" w:rsidRDefault="00AF0A4A">
                        <w:pPr>
                          <w:pStyle w:val="TableParagraph"/>
                          <w:rPr>
                            <w:sz w:val="24"/>
                          </w:rPr>
                        </w:pPr>
                      </w:p>
                    </w:tc>
                  </w:tr>
                </w:tbl>
                <w:p w:rsidR="00AF0A4A" w:rsidRDefault="00AF0A4A">
                  <w:pPr>
                    <w:pStyle w:val="BodyText"/>
                  </w:pPr>
                </w:p>
              </w:txbxContent>
            </v:textbox>
            <w10:wrap type="topAndBottom" anchorx="page"/>
          </v:shape>
        </w:pict>
      </w:r>
      <w:r>
        <w:pict>
          <v:shape id="_x0000_s1028" type="#_x0000_t202" style="position:absolute;margin-left:324.05pt;margin-top:18.3pt;width:252.3pt;height:66.05pt;z-index:-251659264;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080"/>
                  </w:tblGrid>
                  <w:tr w:rsidR="00AF0A4A">
                    <w:trPr>
                      <w:trHeight w:val="316"/>
                    </w:trPr>
                    <w:tc>
                      <w:tcPr>
                        <w:tcW w:w="5032" w:type="dxa"/>
                        <w:gridSpan w:val="2"/>
                      </w:tcPr>
                      <w:p w:rsidR="00AF0A4A" w:rsidRDefault="00D33855">
                        <w:pPr>
                          <w:pStyle w:val="TableParagraph"/>
                          <w:spacing w:line="275" w:lineRule="exact"/>
                          <w:ind w:left="1658"/>
                          <w:rPr>
                            <w:b/>
                            <w:sz w:val="24"/>
                          </w:rPr>
                        </w:pPr>
                        <w:r>
                          <w:rPr>
                            <w:b/>
                            <w:sz w:val="24"/>
                          </w:rPr>
                          <w:t>Sample Drop-off</w:t>
                        </w:r>
                      </w:p>
                    </w:tc>
                  </w:tr>
                  <w:tr w:rsidR="00AF0A4A">
                    <w:trPr>
                      <w:trHeight w:val="318"/>
                    </w:trPr>
                    <w:tc>
                      <w:tcPr>
                        <w:tcW w:w="1952" w:type="dxa"/>
                      </w:tcPr>
                      <w:p w:rsidR="00AF0A4A" w:rsidRDefault="00D33855">
                        <w:pPr>
                          <w:pStyle w:val="TableParagraph"/>
                          <w:spacing w:line="275" w:lineRule="exact"/>
                          <w:ind w:left="107"/>
                          <w:rPr>
                            <w:b/>
                            <w:sz w:val="24"/>
                          </w:rPr>
                        </w:pPr>
                        <w:r>
                          <w:rPr>
                            <w:b/>
                            <w:sz w:val="24"/>
                          </w:rPr>
                          <w:t>Date</w:t>
                        </w:r>
                      </w:p>
                    </w:tc>
                    <w:tc>
                      <w:tcPr>
                        <w:tcW w:w="3080" w:type="dxa"/>
                      </w:tcPr>
                      <w:p w:rsidR="00AF0A4A" w:rsidRDefault="00AF0A4A">
                        <w:pPr>
                          <w:pStyle w:val="TableParagraph"/>
                          <w:rPr>
                            <w:sz w:val="24"/>
                          </w:rPr>
                        </w:pPr>
                      </w:p>
                    </w:tc>
                  </w:tr>
                  <w:tr w:rsidR="00AF0A4A">
                    <w:trPr>
                      <w:trHeight w:val="316"/>
                    </w:trPr>
                    <w:tc>
                      <w:tcPr>
                        <w:tcW w:w="1952" w:type="dxa"/>
                      </w:tcPr>
                      <w:p w:rsidR="00AF0A4A" w:rsidRDefault="00D33855">
                        <w:pPr>
                          <w:pStyle w:val="TableParagraph"/>
                          <w:spacing w:line="275" w:lineRule="exact"/>
                          <w:ind w:left="107"/>
                          <w:rPr>
                            <w:b/>
                            <w:sz w:val="24"/>
                          </w:rPr>
                        </w:pPr>
                        <w:r>
                          <w:rPr>
                            <w:b/>
                            <w:sz w:val="24"/>
                          </w:rPr>
                          <w:t>Time</w:t>
                        </w:r>
                      </w:p>
                    </w:tc>
                    <w:tc>
                      <w:tcPr>
                        <w:tcW w:w="3080" w:type="dxa"/>
                      </w:tcPr>
                      <w:p w:rsidR="00AF0A4A" w:rsidRDefault="00AF0A4A">
                        <w:pPr>
                          <w:pStyle w:val="TableParagraph"/>
                          <w:rPr>
                            <w:sz w:val="24"/>
                          </w:rPr>
                        </w:pPr>
                      </w:p>
                    </w:tc>
                  </w:tr>
                  <w:tr w:rsidR="00AF0A4A">
                    <w:trPr>
                      <w:trHeight w:val="319"/>
                    </w:trPr>
                    <w:tc>
                      <w:tcPr>
                        <w:tcW w:w="1952" w:type="dxa"/>
                      </w:tcPr>
                      <w:p w:rsidR="00AF0A4A" w:rsidRDefault="00D33855">
                        <w:pPr>
                          <w:pStyle w:val="TableParagraph"/>
                          <w:spacing w:line="276" w:lineRule="exact"/>
                          <w:ind w:left="107"/>
                          <w:rPr>
                            <w:b/>
                            <w:sz w:val="24"/>
                          </w:rPr>
                        </w:pPr>
                        <w:r>
                          <w:rPr>
                            <w:b/>
                            <w:sz w:val="24"/>
                          </w:rPr>
                          <w:t>Courier Initials</w:t>
                        </w:r>
                      </w:p>
                    </w:tc>
                    <w:tc>
                      <w:tcPr>
                        <w:tcW w:w="3080" w:type="dxa"/>
                      </w:tcPr>
                      <w:p w:rsidR="00AF0A4A" w:rsidRDefault="00AF0A4A">
                        <w:pPr>
                          <w:pStyle w:val="TableParagraph"/>
                          <w:rPr>
                            <w:sz w:val="24"/>
                          </w:rPr>
                        </w:pPr>
                      </w:p>
                    </w:tc>
                  </w:tr>
                </w:tbl>
                <w:p w:rsidR="00AF0A4A" w:rsidRDefault="00AF0A4A">
                  <w:pPr>
                    <w:pStyle w:val="BodyText"/>
                  </w:pPr>
                </w:p>
              </w:txbxContent>
            </v:textbox>
            <w10:wrap type="topAndBottom" anchorx="page"/>
          </v:shape>
        </w:pict>
      </w:r>
    </w:p>
    <w:p w:rsidR="00AF0A4A" w:rsidRDefault="00AF0A4A">
      <w:pPr>
        <w:pStyle w:val="BodyText"/>
        <w:rPr>
          <w:sz w:val="26"/>
        </w:rPr>
      </w:pPr>
    </w:p>
    <w:p w:rsidR="00AF0A4A" w:rsidRDefault="00AF0A4A">
      <w:pPr>
        <w:pStyle w:val="BodyText"/>
        <w:spacing w:before="8"/>
        <w:rPr>
          <w:sz w:val="27"/>
        </w:rPr>
      </w:pPr>
    </w:p>
    <w:p w:rsidR="00AF0A4A" w:rsidRDefault="00D33855">
      <w:pPr>
        <w:pStyle w:val="Heading1"/>
        <w:tabs>
          <w:tab w:val="left" w:pos="10880"/>
        </w:tabs>
      </w:pPr>
      <w:r>
        <w:t>Comments:</w:t>
      </w:r>
      <w:r>
        <w:rPr>
          <w:spacing w:val="-1"/>
        </w:rPr>
        <w:t xml:space="preserve"> </w:t>
      </w:r>
      <w:r>
        <w:rPr>
          <w:u w:val="single"/>
        </w:rPr>
        <w:t xml:space="preserve"> </w:t>
      </w:r>
      <w:r>
        <w:rPr>
          <w:u w:val="single"/>
        </w:rPr>
        <w:tab/>
      </w:r>
    </w:p>
    <w:p w:rsidR="00AF0A4A" w:rsidRDefault="00AF0A4A">
      <w:pPr>
        <w:pStyle w:val="BodyText"/>
        <w:rPr>
          <w:b/>
          <w:sz w:val="20"/>
        </w:rPr>
      </w:pPr>
    </w:p>
    <w:p w:rsidR="00AF0A4A" w:rsidRDefault="00D33855">
      <w:pPr>
        <w:pStyle w:val="BodyText"/>
        <w:spacing w:before="4"/>
        <w:rPr>
          <w:b/>
          <w:sz w:val="11"/>
        </w:rPr>
      </w:pPr>
      <w:r>
        <w:pict>
          <v:line id="_x0000_s1027" style="position:absolute;z-index:-251658240;mso-wrap-distance-left:0;mso-wrap-distance-right:0;mso-position-horizontal-relative:page" from="36pt,8.9pt" to="570pt,8.9pt" strokeweight=".26669mm">
            <w10:wrap type="topAndBottom" anchorx="page"/>
          </v:line>
        </w:pict>
      </w:r>
      <w:r>
        <w:pict>
          <v:line id="_x0000_s1026" style="position:absolute;z-index:-251657216;mso-wrap-distance-left:0;mso-wrap-distance-right:0;mso-position-horizontal-relative:page" from="36pt,29.55pt" to="570.1pt,29.55pt" strokeweight=".26669mm">
            <w10:wrap type="topAndBottom" anchorx="page"/>
          </v:line>
        </w:pict>
      </w:r>
    </w:p>
    <w:p w:rsidR="00AF0A4A" w:rsidRDefault="00AF0A4A">
      <w:pPr>
        <w:pStyle w:val="BodyText"/>
        <w:spacing w:before="6"/>
        <w:rPr>
          <w:b/>
          <w:sz w:val="28"/>
        </w:rPr>
      </w:pPr>
    </w:p>
    <w:p w:rsidR="00AF0A4A" w:rsidRDefault="00AF0A4A">
      <w:pPr>
        <w:rPr>
          <w:sz w:val="28"/>
        </w:rPr>
        <w:sectPr w:rsidR="00AF0A4A">
          <w:type w:val="continuous"/>
          <w:pgSz w:w="12240" w:h="15840"/>
          <w:pgMar w:top="1360" w:right="600" w:bottom="700" w:left="620" w:header="720" w:footer="720" w:gutter="0"/>
          <w:cols w:space="720"/>
        </w:sectPr>
      </w:pPr>
    </w:p>
    <w:p w:rsidR="00AF0A4A" w:rsidRDefault="00AF0A4A">
      <w:pPr>
        <w:pStyle w:val="BodyText"/>
        <w:rPr>
          <w:b/>
          <w:sz w:val="20"/>
        </w:rPr>
      </w:pPr>
    </w:p>
    <w:p w:rsidR="00AF0A4A" w:rsidRDefault="00AF0A4A">
      <w:pPr>
        <w:pStyle w:val="BodyText"/>
        <w:rPr>
          <w:b/>
          <w:sz w:val="20"/>
        </w:rPr>
      </w:pPr>
    </w:p>
    <w:p w:rsidR="00AF0A4A" w:rsidRDefault="00AF0A4A">
      <w:pPr>
        <w:pStyle w:val="BodyText"/>
        <w:spacing w:before="1"/>
        <w:rPr>
          <w:b/>
          <w:sz w:val="22"/>
        </w:rPr>
      </w:pPr>
    </w:p>
    <w:p w:rsidR="00AF0A4A" w:rsidRDefault="00D33855">
      <w:pPr>
        <w:pStyle w:val="BodyText"/>
        <w:ind w:left="1231"/>
        <w:rPr>
          <w:sz w:val="20"/>
        </w:rPr>
      </w:pPr>
      <w:r>
        <w:rPr>
          <w:noProof/>
          <w:sz w:val="20"/>
          <w:lang w:bidi="ar-SA"/>
        </w:rPr>
        <w:drawing>
          <wp:inline distT="0" distB="0" distL="0" distR="0">
            <wp:extent cx="5440839" cy="725424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5440839" cy="7254240"/>
                    </a:xfrm>
                    <a:prstGeom prst="rect">
                      <a:avLst/>
                    </a:prstGeom>
                  </pic:spPr>
                </pic:pic>
              </a:graphicData>
            </a:graphic>
          </wp:inline>
        </w:drawing>
      </w:r>
    </w:p>
    <w:p w:rsidR="00AF0A4A" w:rsidRDefault="00AF0A4A">
      <w:pPr>
        <w:pStyle w:val="BodyText"/>
        <w:spacing w:before="9"/>
        <w:rPr>
          <w:b/>
          <w:sz w:val="19"/>
        </w:rPr>
      </w:pPr>
    </w:p>
    <w:p w:rsidR="00AF0A4A" w:rsidRDefault="00D33855">
      <w:pPr>
        <w:pStyle w:val="BodyText"/>
        <w:spacing w:before="90" w:line="276" w:lineRule="auto"/>
        <w:ind w:left="100"/>
      </w:pPr>
      <w:r>
        <w:rPr>
          <w:b/>
        </w:rPr>
        <w:t xml:space="preserve">Appendix VI. </w:t>
      </w:r>
      <w:r>
        <w:t>Emory University Children’s Clinical and Translational Discovery Core (CTDC) refrigerator (bottom) and freezer (top).</w:t>
      </w:r>
    </w:p>
    <w:sectPr w:rsidR="00AF0A4A">
      <w:pgSz w:w="12240" w:h="15840"/>
      <w:pgMar w:top="1360" w:right="600" w:bottom="700" w:left="620" w:header="258"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55" w:rsidRDefault="00D33855">
      <w:r>
        <w:separator/>
      </w:r>
    </w:p>
  </w:endnote>
  <w:endnote w:type="continuationSeparator" w:id="0">
    <w:p w:rsidR="00D33855" w:rsidRDefault="00D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4A" w:rsidRDefault="00D3385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7.8pt;margin-top:755.9pt;width:56.25pt;height:15.3pt;z-index:-9448;mso-position-horizontal-relative:page;mso-position-vertical-relative:page" filled="f" stroked="f">
          <v:textbox inset="0,0,0,0">
            <w:txbxContent>
              <w:p w:rsidR="00AF0A4A" w:rsidRDefault="00D33855">
                <w:pPr>
                  <w:pStyle w:val="BodyText"/>
                  <w:spacing w:before="10"/>
                  <w:ind w:left="20"/>
                </w:pPr>
                <w:r>
                  <w:t xml:space="preserve">Page </w:t>
                </w:r>
                <w:r>
                  <w:fldChar w:fldCharType="begin"/>
                </w:r>
                <w:r>
                  <w:instrText xml:space="preserve"> PAGE </w:instrText>
                </w:r>
                <w:r>
                  <w:fldChar w:fldCharType="separate"/>
                </w:r>
                <w:r w:rsidR="000C0504">
                  <w:rPr>
                    <w:noProof/>
                  </w:rPr>
                  <w:t>1</w:t>
                </w:r>
                <w:r>
                  <w:fldChar w:fldCharType="end"/>
                </w:r>
                <w:r>
                  <w:t xml:space="preserve"> of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55" w:rsidRDefault="00D33855">
      <w:r>
        <w:separator/>
      </w:r>
    </w:p>
  </w:footnote>
  <w:footnote w:type="continuationSeparator" w:id="0">
    <w:p w:rsidR="00D33855" w:rsidRDefault="00D3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4A" w:rsidRDefault="00D33855">
    <w:pPr>
      <w:pStyle w:val="BodyText"/>
      <w:spacing w:line="14" w:lineRule="auto"/>
      <w:rPr>
        <w:sz w:val="20"/>
      </w:rPr>
    </w:pPr>
    <w:r>
      <w:rPr>
        <w:noProof/>
        <w:lang w:bidi="ar-SA"/>
      </w:rPr>
      <w:drawing>
        <wp:anchor distT="0" distB="0" distL="0" distR="0" simplePos="0" relativeHeight="268425935" behindDoc="1" locked="0" layoutInCell="1" allowOverlap="1">
          <wp:simplePos x="0" y="0"/>
          <wp:positionH relativeFrom="page">
            <wp:posOffset>5692140</wp:posOffset>
          </wp:positionH>
          <wp:positionV relativeFrom="page">
            <wp:posOffset>163829</wp:posOffset>
          </wp:positionV>
          <wp:extent cx="1622679" cy="3994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22679" cy="399415"/>
                  </a:xfrm>
                  <a:prstGeom prst="rect">
                    <a:avLst/>
                  </a:prstGeom>
                </pic:spPr>
              </pic:pic>
            </a:graphicData>
          </a:graphic>
        </wp:anchor>
      </w:drawing>
    </w:r>
    <w:r>
      <w:pict>
        <v:line id="_x0000_s2051" style="position:absolute;z-index:-9496;mso-position-horizontal-relative:page;mso-position-vertical-relative:page" from="34.55pt,60.85pt" to="577.55pt,60.85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35pt;margin-top:20.95pt;width:237.55pt;height:39.45pt;z-index:-9472;mso-position-horizontal-relative:page;mso-position-vertical-relative:page" filled="f" stroked="f">
          <v:textbox inset="0,0,0,0">
            <w:txbxContent>
              <w:p w:rsidR="00AF0A4A" w:rsidRDefault="00D33855">
                <w:pPr>
                  <w:spacing w:before="11" w:line="250" w:lineRule="exact"/>
                  <w:ind w:left="20"/>
                  <w:rPr>
                    <w:b/>
                  </w:rPr>
                </w:pPr>
                <w:r>
                  <w:rPr>
                    <w:b/>
                  </w:rPr>
                  <w:t>Standard Laboratory Procedure</w:t>
                </w:r>
              </w:p>
              <w:p w:rsidR="00AF0A4A" w:rsidRDefault="00D33855">
                <w:pPr>
                  <w:spacing w:line="250" w:lineRule="exact"/>
                  <w:ind w:left="20"/>
                </w:pPr>
                <w:r>
                  <w:t>Children’s Clinical and Translational Discovery Core</w:t>
                </w:r>
              </w:p>
              <w:p w:rsidR="00AF0A4A" w:rsidRDefault="000C0504">
                <w:pPr>
                  <w:spacing w:before="4"/>
                  <w:ind w:left="20"/>
                </w:pPr>
                <w:r>
                  <w:rPr>
                    <w:i/>
                  </w:rPr>
                  <w:t>Updated</w:t>
                </w:r>
                <w:r w:rsidR="00D33855">
                  <w:rPr>
                    <w:i/>
                  </w:rPr>
                  <w:t xml:space="preserve"> on </w:t>
                </w:r>
                <w:r>
                  <w:t>19 JAN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30A3E"/>
    <w:multiLevelType w:val="hybridMultilevel"/>
    <w:tmpl w:val="3DBCE1AA"/>
    <w:lvl w:ilvl="0" w:tplc="C7EE6E9A">
      <w:start w:val="1"/>
      <w:numFmt w:val="decimal"/>
      <w:lvlText w:val="%1."/>
      <w:lvlJc w:val="left"/>
      <w:pPr>
        <w:ind w:left="820" w:hanging="361"/>
        <w:jc w:val="left"/>
      </w:pPr>
      <w:rPr>
        <w:rFonts w:ascii="Times New Roman" w:eastAsia="Times New Roman" w:hAnsi="Times New Roman" w:cs="Times New Roman" w:hint="default"/>
        <w:spacing w:val="-5"/>
        <w:w w:val="99"/>
        <w:sz w:val="24"/>
        <w:szCs w:val="24"/>
        <w:lang w:val="en-US" w:eastAsia="en-US" w:bidi="en-US"/>
      </w:rPr>
    </w:lvl>
    <w:lvl w:ilvl="1" w:tplc="6A6A058C">
      <w:start w:val="1"/>
      <w:numFmt w:val="lowerLetter"/>
      <w:lvlText w:val="%2."/>
      <w:lvlJc w:val="left"/>
      <w:pPr>
        <w:ind w:left="1540" w:hanging="360"/>
        <w:jc w:val="left"/>
      </w:pPr>
      <w:rPr>
        <w:rFonts w:ascii="Times New Roman" w:eastAsia="Times New Roman" w:hAnsi="Times New Roman" w:cs="Times New Roman" w:hint="default"/>
        <w:spacing w:val="-4"/>
        <w:w w:val="99"/>
        <w:sz w:val="24"/>
        <w:szCs w:val="24"/>
        <w:lang w:val="en-US" w:eastAsia="en-US" w:bidi="en-US"/>
      </w:rPr>
    </w:lvl>
    <w:lvl w:ilvl="2" w:tplc="15E0B47E">
      <w:numFmt w:val="bullet"/>
      <w:lvlText w:val="•"/>
      <w:lvlJc w:val="left"/>
      <w:pPr>
        <w:ind w:left="2593" w:hanging="360"/>
      </w:pPr>
      <w:rPr>
        <w:rFonts w:hint="default"/>
        <w:lang w:val="en-US" w:eastAsia="en-US" w:bidi="en-US"/>
      </w:rPr>
    </w:lvl>
    <w:lvl w:ilvl="3" w:tplc="D922A396">
      <w:numFmt w:val="bullet"/>
      <w:lvlText w:val="•"/>
      <w:lvlJc w:val="left"/>
      <w:pPr>
        <w:ind w:left="3646" w:hanging="360"/>
      </w:pPr>
      <w:rPr>
        <w:rFonts w:hint="default"/>
        <w:lang w:val="en-US" w:eastAsia="en-US" w:bidi="en-US"/>
      </w:rPr>
    </w:lvl>
    <w:lvl w:ilvl="4" w:tplc="5422F894">
      <w:numFmt w:val="bullet"/>
      <w:lvlText w:val="•"/>
      <w:lvlJc w:val="left"/>
      <w:pPr>
        <w:ind w:left="4700" w:hanging="360"/>
      </w:pPr>
      <w:rPr>
        <w:rFonts w:hint="default"/>
        <w:lang w:val="en-US" w:eastAsia="en-US" w:bidi="en-US"/>
      </w:rPr>
    </w:lvl>
    <w:lvl w:ilvl="5" w:tplc="C8C0FC28">
      <w:numFmt w:val="bullet"/>
      <w:lvlText w:val="•"/>
      <w:lvlJc w:val="left"/>
      <w:pPr>
        <w:ind w:left="5753" w:hanging="360"/>
      </w:pPr>
      <w:rPr>
        <w:rFonts w:hint="default"/>
        <w:lang w:val="en-US" w:eastAsia="en-US" w:bidi="en-US"/>
      </w:rPr>
    </w:lvl>
    <w:lvl w:ilvl="6" w:tplc="28B65856">
      <w:numFmt w:val="bullet"/>
      <w:lvlText w:val="•"/>
      <w:lvlJc w:val="left"/>
      <w:pPr>
        <w:ind w:left="6806" w:hanging="360"/>
      </w:pPr>
      <w:rPr>
        <w:rFonts w:hint="default"/>
        <w:lang w:val="en-US" w:eastAsia="en-US" w:bidi="en-US"/>
      </w:rPr>
    </w:lvl>
    <w:lvl w:ilvl="7" w:tplc="2EF4AF00">
      <w:numFmt w:val="bullet"/>
      <w:lvlText w:val="•"/>
      <w:lvlJc w:val="left"/>
      <w:pPr>
        <w:ind w:left="7860" w:hanging="360"/>
      </w:pPr>
      <w:rPr>
        <w:rFonts w:hint="default"/>
        <w:lang w:val="en-US" w:eastAsia="en-US" w:bidi="en-US"/>
      </w:rPr>
    </w:lvl>
    <w:lvl w:ilvl="8" w:tplc="1C56782C">
      <w:numFmt w:val="bullet"/>
      <w:lvlText w:val="•"/>
      <w:lvlJc w:val="left"/>
      <w:pPr>
        <w:ind w:left="891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F0A4A"/>
    <w:rsid w:val="000C0504"/>
    <w:rsid w:val="00AF0A4A"/>
    <w:rsid w:val="00D3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47F0E"/>
  <w15:docId w15:val="{3754504A-2B2F-450B-BE04-48222A3F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0504"/>
    <w:pPr>
      <w:tabs>
        <w:tab w:val="center" w:pos="4680"/>
        <w:tab w:val="right" w:pos="9360"/>
      </w:tabs>
    </w:pPr>
  </w:style>
  <w:style w:type="character" w:customStyle="1" w:styleId="HeaderChar">
    <w:name w:val="Header Char"/>
    <w:basedOn w:val="DefaultParagraphFont"/>
    <w:link w:val="Header"/>
    <w:uiPriority w:val="99"/>
    <w:rsid w:val="000C0504"/>
    <w:rPr>
      <w:rFonts w:ascii="Times New Roman" w:eastAsia="Times New Roman" w:hAnsi="Times New Roman" w:cs="Times New Roman"/>
      <w:lang w:bidi="en-US"/>
    </w:rPr>
  </w:style>
  <w:style w:type="paragraph" w:styleId="Footer">
    <w:name w:val="footer"/>
    <w:basedOn w:val="Normal"/>
    <w:link w:val="FooterChar"/>
    <w:uiPriority w:val="99"/>
    <w:unhideWhenUsed/>
    <w:rsid w:val="000C0504"/>
    <w:pPr>
      <w:tabs>
        <w:tab w:val="center" w:pos="4680"/>
        <w:tab w:val="right" w:pos="9360"/>
      </w:tabs>
    </w:pPr>
  </w:style>
  <w:style w:type="character" w:customStyle="1" w:styleId="FooterChar">
    <w:name w:val="Footer Char"/>
    <w:basedOn w:val="DefaultParagraphFont"/>
    <w:link w:val="Footer"/>
    <w:uiPriority w:val="99"/>
    <w:rsid w:val="000C050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adine.spring@emory.edu"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3261</Characters>
  <Application>Microsoft Office Word</Application>
  <DocSecurity>0</DocSecurity>
  <Lines>27</Lines>
  <Paragraphs>7</Paragraphs>
  <ScaleCrop>false</ScaleCrop>
  <Company>Emory University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CCTR Core SOP Processing Blood Samples</dc:title>
  <dc:creator>Bradley Hanberry</dc:creator>
  <cp:lastModifiedBy>Spring, Nadine H.</cp:lastModifiedBy>
  <cp:revision>2</cp:revision>
  <dcterms:created xsi:type="dcterms:W3CDTF">2021-01-19T15:42:00Z</dcterms:created>
  <dcterms:modified xsi:type="dcterms:W3CDTF">2021-01-19T15:44:00Z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2016</vt:lpwstr>
  </property>
  <property fmtid="{D5CDD505-2E9C-101B-9397-08002B2CF9AE}" pid="4" name="LastSaved">
    <vt:filetime>2021-01-19T00:00:00Z</vt:filetime>
  </property>
</Properties>
</file>